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C62" w:rsidRDefault="00CA53E0" w:rsidP="00473C62">
      <w:pPr>
        <w:spacing w:after="0" w:line="240" w:lineRule="auto"/>
        <w:jc w:val="center"/>
        <w:rPr>
          <w:rFonts w:ascii="Times New Roman" w:eastAsia="Times New Roman" w:hAnsi="Times New Roman" w:cs="Times New Roman"/>
          <w:b/>
          <w:color w:val="000000" w:themeColor="text1"/>
          <w:sz w:val="28"/>
          <w:szCs w:val="28"/>
          <w:lang w:eastAsia="ru-RU"/>
        </w:rPr>
      </w:pPr>
      <w:bookmarkStart w:id="0" w:name="_GoBack"/>
      <w:bookmarkEnd w:id="0"/>
      <w:r w:rsidRPr="00473C62">
        <w:rPr>
          <w:rFonts w:ascii="Times New Roman" w:eastAsia="Times New Roman" w:hAnsi="Times New Roman" w:cs="Times New Roman"/>
          <w:b/>
          <w:color w:val="000000" w:themeColor="text1"/>
          <w:sz w:val="28"/>
          <w:szCs w:val="28"/>
          <w:lang w:eastAsia="ru-RU"/>
        </w:rPr>
        <w:t>Внесены поправки в федеральные законы «Об охоте и сохранении </w:t>
      </w:r>
    </w:p>
    <w:p w:rsidR="00473C62" w:rsidRDefault="00CA53E0" w:rsidP="00473C62">
      <w:pPr>
        <w:spacing w:after="0" w:line="240" w:lineRule="auto"/>
        <w:jc w:val="center"/>
        <w:rPr>
          <w:rFonts w:ascii="Times New Roman" w:eastAsia="Times New Roman" w:hAnsi="Times New Roman" w:cs="Times New Roman"/>
          <w:b/>
          <w:color w:val="000000" w:themeColor="text1"/>
          <w:sz w:val="28"/>
          <w:szCs w:val="28"/>
          <w:lang w:eastAsia="ru-RU"/>
        </w:rPr>
      </w:pPr>
      <w:r w:rsidRPr="00473C62">
        <w:rPr>
          <w:rFonts w:ascii="Times New Roman" w:eastAsia="Times New Roman" w:hAnsi="Times New Roman" w:cs="Times New Roman"/>
          <w:b/>
          <w:color w:val="000000" w:themeColor="text1"/>
          <w:sz w:val="28"/>
          <w:szCs w:val="28"/>
          <w:lang w:eastAsia="ru-RU"/>
        </w:rPr>
        <w:t>охотничьих ресурсов и о внесении изменений в </w:t>
      </w:r>
      <w:proofErr w:type="gramStart"/>
      <w:r w:rsidRPr="00473C62">
        <w:rPr>
          <w:rFonts w:ascii="Times New Roman" w:eastAsia="Times New Roman" w:hAnsi="Times New Roman" w:cs="Times New Roman"/>
          <w:b/>
          <w:color w:val="000000" w:themeColor="text1"/>
          <w:sz w:val="28"/>
          <w:szCs w:val="28"/>
          <w:lang w:eastAsia="ru-RU"/>
        </w:rPr>
        <w:t>отдельные</w:t>
      </w:r>
      <w:proofErr w:type="gramEnd"/>
      <w:r w:rsidRPr="00473C62">
        <w:rPr>
          <w:rFonts w:ascii="Times New Roman" w:eastAsia="Times New Roman" w:hAnsi="Times New Roman" w:cs="Times New Roman"/>
          <w:b/>
          <w:color w:val="000000" w:themeColor="text1"/>
          <w:sz w:val="28"/>
          <w:szCs w:val="28"/>
          <w:lang w:eastAsia="ru-RU"/>
        </w:rPr>
        <w:t> </w:t>
      </w:r>
    </w:p>
    <w:p w:rsidR="00CA53E0" w:rsidRPr="00473C62" w:rsidRDefault="00CA53E0" w:rsidP="00473C62">
      <w:pPr>
        <w:spacing w:after="0" w:line="240" w:lineRule="auto"/>
        <w:jc w:val="center"/>
        <w:rPr>
          <w:rFonts w:ascii="Times New Roman" w:eastAsia="Times New Roman" w:hAnsi="Times New Roman" w:cs="Times New Roman"/>
          <w:b/>
          <w:color w:val="000000" w:themeColor="text1"/>
          <w:sz w:val="28"/>
          <w:szCs w:val="28"/>
          <w:lang w:eastAsia="ru-RU"/>
        </w:rPr>
      </w:pPr>
      <w:r w:rsidRPr="00473C62">
        <w:rPr>
          <w:rFonts w:ascii="Times New Roman" w:eastAsia="Times New Roman" w:hAnsi="Times New Roman" w:cs="Times New Roman"/>
          <w:b/>
          <w:color w:val="000000" w:themeColor="text1"/>
          <w:sz w:val="28"/>
          <w:szCs w:val="28"/>
          <w:lang w:eastAsia="ru-RU"/>
        </w:rPr>
        <w:t>законодательные</w:t>
      </w:r>
      <w:r w:rsidR="00473C62">
        <w:rPr>
          <w:rFonts w:ascii="Times New Roman" w:eastAsia="Times New Roman" w:hAnsi="Times New Roman" w:cs="Times New Roman"/>
          <w:b/>
          <w:color w:val="000000" w:themeColor="text1"/>
          <w:sz w:val="28"/>
          <w:szCs w:val="28"/>
          <w:lang w:eastAsia="ru-RU"/>
        </w:rPr>
        <w:t xml:space="preserve"> </w:t>
      </w:r>
      <w:r w:rsidRPr="00473C62">
        <w:rPr>
          <w:rFonts w:ascii="Times New Roman" w:eastAsia="Times New Roman" w:hAnsi="Times New Roman" w:cs="Times New Roman"/>
          <w:b/>
          <w:color w:val="000000" w:themeColor="text1"/>
          <w:sz w:val="28"/>
          <w:szCs w:val="28"/>
          <w:lang w:eastAsia="ru-RU"/>
        </w:rPr>
        <w:t> акты РФ» и «О животном мире»</w:t>
      </w:r>
    </w:p>
    <w:p w:rsidR="00473C62" w:rsidRDefault="00473C62" w:rsidP="00473C62">
      <w:pPr>
        <w:spacing w:after="0" w:line="240" w:lineRule="auto"/>
        <w:jc w:val="both"/>
        <w:rPr>
          <w:rFonts w:ascii="Times New Roman" w:eastAsia="Times New Roman" w:hAnsi="Times New Roman" w:cs="Times New Roman"/>
          <w:color w:val="000000"/>
          <w:sz w:val="28"/>
          <w:szCs w:val="28"/>
          <w:lang w:eastAsia="ru-RU"/>
        </w:rPr>
      </w:pPr>
    </w:p>
    <w:p w:rsidR="00473C62" w:rsidRDefault="00CA53E0" w:rsidP="00473C62">
      <w:pPr>
        <w:spacing w:after="0" w:line="240" w:lineRule="auto"/>
        <w:ind w:firstLine="708"/>
        <w:jc w:val="both"/>
        <w:rPr>
          <w:rFonts w:ascii="Times New Roman" w:eastAsia="Times New Roman" w:hAnsi="Times New Roman" w:cs="Times New Roman"/>
          <w:color w:val="000000"/>
          <w:sz w:val="28"/>
          <w:szCs w:val="28"/>
          <w:lang w:eastAsia="ru-RU"/>
        </w:rPr>
      </w:pPr>
      <w:r w:rsidRPr="00473C62">
        <w:rPr>
          <w:rFonts w:ascii="Times New Roman" w:eastAsia="Times New Roman" w:hAnsi="Times New Roman" w:cs="Times New Roman"/>
          <w:color w:val="000000"/>
          <w:sz w:val="28"/>
          <w:szCs w:val="28"/>
          <w:lang w:eastAsia="ru-RU"/>
        </w:rPr>
        <w:t xml:space="preserve">Федеральным законом от 18.02.2020 № 26-ФЗ внесены изменения в Федеральный закон «Об охоте и сохранении охотничьих ресурсов и о внесении изменений в отдельные законодательные акты Российской Федерации» и Федеральный закон «О животном мире», касающиеся особенностей содержания и разведения охотничьих ресурсов в </w:t>
      </w:r>
      <w:proofErr w:type="spellStart"/>
      <w:r w:rsidRPr="00473C62">
        <w:rPr>
          <w:rFonts w:ascii="Times New Roman" w:eastAsia="Times New Roman" w:hAnsi="Times New Roman" w:cs="Times New Roman"/>
          <w:color w:val="000000"/>
          <w:sz w:val="28"/>
          <w:szCs w:val="28"/>
          <w:lang w:eastAsia="ru-RU"/>
        </w:rPr>
        <w:t>полувольных</w:t>
      </w:r>
      <w:proofErr w:type="spellEnd"/>
      <w:r w:rsidRPr="00473C62">
        <w:rPr>
          <w:rFonts w:ascii="Times New Roman" w:eastAsia="Times New Roman" w:hAnsi="Times New Roman" w:cs="Times New Roman"/>
          <w:color w:val="000000"/>
          <w:sz w:val="28"/>
          <w:szCs w:val="28"/>
          <w:lang w:eastAsia="ru-RU"/>
        </w:rPr>
        <w:t xml:space="preserve"> условиях и искусственно созданной среде обитания. </w:t>
      </w:r>
    </w:p>
    <w:p w:rsidR="00473C62" w:rsidRDefault="00CA53E0" w:rsidP="00473C62">
      <w:pPr>
        <w:spacing w:after="0" w:line="240" w:lineRule="auto"/>
        <w:ind w:firstLine="708"/>
        <w:jc w:val="both"/>
        <w:rPr>
          <w:rFonts w:ascii="Times New Roman" w:eastAsia="Times New Roman" w:hAnsi="Times New Roman" w:cs="Times New Roman"/>
          <w:color w:val="000000"/>
          <w:sz w:val="28"/>
          <w:szCs w:val="28"/>
          <w:lang w:eastAsia="ru-RU"/>
        </w:rPr>
      </w:pPr>
      <w:r w:rsidRPr="00473C62">
        <w:rPr>
          <w:rFonts w:ascii="Times New Roman" w:eastAsia="Times New Roman" w:hAnsi="Times New Roman" w:cs="Times New Roman"/>
          <w:color w:val="000000"/>
          <w:sz w:val="28"/>
          <w:szCs w:val="28"/>
          <w:lang w:eastAsia="ru-RU"/>
        </w:rPr>
        <w:t>Одновременно законом определены особенности осуществления любительской и спортивной охоты в отношении таких охотничьих ресурсов.</w:t>
      </w:r>
    </w:p>
    <w:p w:rsidR="00473C62" w:rsidRDefault="00CA53E0" w:rsidP="00473C62">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473C62">
        <w:rPr>
          <w:rFonts w:ascii="Times New Roman" w:eastAsia="Times New Roman" w:hAnsi="Times New Roman" w:cs="Times New Roman"/>
          <w:color w:val="000000"/>
          <w:sz w:val="28"/>
          <w:szCs w:val="28"/>
          <w:lang w:eastAsia="ru-RU"/>
        </w:rPr>
        <w:t xml:space="preserve">Основой внесенных изменений является то обстоятельство, что любительская и спортивная охота в отношении охотничьих ресурсов, находящихся в </w:t>
      </w:r>
      <w:proofErr w:type="spellStart"/>
      <w:r w:rsidRPr="00473C62">
        <w:rPr>
          <w:rFonts w:ascii="Times New Roman" w:eastAsia="Times New Roman" w:hAnsi="Times New Roman" w:cs="Times New Roman"/>
          <w:color w:val="000000"/>
          <w:sz w:val="28"/>
          <w:szCs w:val="28"/>
          <w:lang w:eastAsia="ru-RU"/>
        </w:rPr>
        <w:t>полувольных</w:t>
      </w:r>
      <w:proofErr w:type="spellEnd"/>
      <w:r w:rsidRPr="00473C62">
        <w:rPr>
          <w:rFonts w:ascii="Times New Roman" w:eastAsia="Times New Roman" w:hAnsi="Times New Roman" w:cs="Times New Roman"/>
          <w:color w:val="000000"/>
          <w:sz w:val="28"/>
          <w:szCs w:val="28"/>
          <w:lang w:eastAsia="ru-RU"/>
        </w:rPr>
        <w:t xml:space="preserve"> условиях и искусственно созданной среде обитания, осуществляется в закрепленных охотничьих угодьях по путевке (документу, подтверждающему заключение договора об оказании услуг в сфере охотничьего хозяйства), выданной организацией (индивидуальным предпринимателем), содержащей и разводящей диких животных в питомниках, вольерах и иных объектах охотничьей инфраструктуры на</w:t>
      </w:r>
      <w:proofErr w:type="gramEnd"/>
      <w:r w:rsidRPr="00473C62">
        <w:rPr>
          <w:rFonts w:ascii="Times New Roman" w:eastAsia="Times New Roman" w:hAnsi="Times New Roman" w:cs="Times New Roman"/>
          <w:color w:val="000000"/>
          <w:sz w:val="28"/>
          <w:szCs w:val="28"/>
          <w:lang w:eastAsia="ru-RU"/>
        </w:rPr>
        <w:t xml:space="preserve"> </w:t>
      </w:r>
      <w:proofErr w:type="gramStart"/>
      <w:r w:rsidRPr="00473C62">
        <w:rPr>
          <w:rFonts w:ascii="Times New Roman" w:eastAsia="Times New Roman" w:hAnsi="Times New Roman" w:cs="Times New Roman"/>
          <w:color w:val="000000"/>
          <w:sz w:val="28"/>
          <w:szCs w:val="28"/>
          <w:lang w:eastAsia="ru-RU"/>
        </w:rPr>
        <w:t>основании</w:t>
      </w:r>
      <w:proofErr w:type="gramEnd"/>
      <w:r w:rsidRPr="00473C62">
        <w:rPr>
          <w:rFonts w:ascii="Times New Roman" w:eastAsia="Times New Roman" w:hAnsi="Times New Roman" w:cs="Times New Roman"/>
          <w:color w:val="000000"/>
          <w:sz w:val="28"/>
          <w:szCs w:val="28"/>
          <w:lang w:eastAsia="ru-RU"/>
        </w:rPr>
        <w:t xml:space="preserve"> </w:t>
      </w:r>
      <w:proofErr w:type="spellStart"/>
      <w:r w:rsidRPr="00473C62">
        <w:rPr>
          <w:rFonts w:ascii="Times New Roman" w:eastAsia="Times New Roman" w:hAnsi="Times New Roman" w:cs="Times New Roman"/>
          <w:color w:val="000000"/>
          <w:sz w:val="28"/>
          <w:szCs w:val="28"/>
          <w:lang w:eastAsia="ru-RU"/>
        </w:rPr>
        <w:t>охотхозяйственного</w:t>
      </w:r>
      <w:proofErr w:type="spellEnd"/>
      <w:r w:rsidRPr="00473C62">
        <w:rPr>
          <w:rFonts w:ascii="Times New Roman" w:eastAsia="Times New Roman" w:hAnsi="Times New Roman" w:cs="Times New Roman"/>
          <w:color w:val="000000"/>
          <w:sz w:val="28"/>
          <w:szCs w:val="28"/>
          <w:lang w:eastAsia="ru-RU"/>
        </w:rPr>
        <w:t xml:space="preserve"> соглашения и соответствующего разрешения на данный вид деятельности.</w:t>
      </w:r>
    </w:p>
    <w:p w:rsidR="00473C62" w:rsidRDefault="00CA53E0" w:rsidP="00473C62">
      <w:pPr>
        <w:spacing w:after="0" w:line="240" w:lineRule="auto"/>
        <w:ind w:firstLine="708"/>
        <w:jc w:val="both"/>
        <w:rPr>
          <w:rFonts w:ascii="Times New Roman" w:eastAsia="Times New Roman" w:hAnsi="Times New Roman" w:cs="Times New Roman"/>
          <w:color w:val="000000"/>
          <w:sz w:val="28"/>
          <w:szCs w:val="28"/>
          <w:lang w:eastAsia="ru-RU"/>
        </w:rPr>
      </w:pPr>
      <w:r w:rsidRPr="00473C62">
        <w:rPr>
          <w:rFonts w:ascii="Times New Roman" w:eastAsia="Times New Roman" w:hAnsi="Times New Roman" w:cs="Times New Roman"/>
          <w:color w:val="000000"/>
          <w:sz w:val="28"/>
          <w:szCs w:val="28"/>
          <w:lang w:eastAsia="ru-RU"/>
        </w:rPr>
        <w:t xml:space="preserve">В разрешении на содержание и разведение охотничьих ресурсов в </w:t>
      </w:r>
      <w:proofErr w:type="spellStart"/>
      <w:r w:rsidRPr="00473C62">
        <w:rPr>
          <w:rFonts w:ascii="Times New Roman" w:eastAsia="Times New Roman" w:hAnsi="Times New Roman" w:cs="Times New Roman"/>
          <w:color w:val="000000"/>
          <w:sz w:val="28"/>
          <w:szCs w:val="28"/>
          <w:lang w:eastAsia="ru-RU"/>
        </w:rPr>
        <w:t>полувольных</w:t>
      </w:r>
      <w:proofErr w:type="spellEnd"/>
      <w:r w:rsidRPr="00473C62">
        <w:rPr>
          <w:rFonts w:ascii="Times New Roman" w:eastAsia="Times New Roman" w:hAnsi="Times New Roman" w:cs="Times New Roman"/>
          <w:color w:val="000000"/>
          <w:sz w:val="28"/>
          <w:szCs w:val="28"/>
          <w:lang w:eastAsia="ru-RU"/>
        </w:rPr>
        <w:t xml:space="preserve"> условиях и искусственно созданной среде обитания указываются условия содержания диких животных, их доставки заказчику или порядок размещения в среде обитания.</w:t>
      </w:r>
    </w:p>
    <w:p w:rsidR="00473C62" w:rsidRDefault="00CA53E0" w:rsidP="00473C62">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473C62">
        <w:rPr>
          <w:rFonts w:ascii="Times New Roman" w:eastAsia="Times New Roman" w:hAnsi="Times New Roman" w:cs="Times New Roman"/>
          <w:color w:val="000000"/>
          <w:sz w:val="28"/>
          <w:szCs w:val="28"/>
          <w:lang w:eastAsia="ru-RU"/>
        </w:rPr>
        <w:t xml:space="preserve">Требования к земельному участку и (или) лесному участку, предназначенным для осуществления любительской и спортивной охоты в отношении охотничьих ресурсов, находящихся в </w:t>
      </w:r>
      <w:proofErr w:type="spellStart"/>
      <w:r w:rsidRPr="00473C62">
        <w:rPr>
          <w:rFonts w:ascii="Times New Roman" w:eastAsia="Times New Roman" w:hAnsi="Times New Roman" w:cs="Times New Roman"/>
          <w:color w:val="000000"/>
          <w:sz w:val="28"/>
          <w:szCs w:val="28"/>
          <w:lang w:eastAsia="ru-RU"/>
        </w:rPr>
        <w:t>полувольных</w:t>
      </w:r>
      <w:proofErr w:type="spellEnd"/>
      <w:r w:rsidRPr="00473C62">
        <w:rPr>
          <w:rFonts w:ascii="Times New Roman" w:eastAsia="Times New Roman" w:hAnsi="Times New Roman" w:cs="Times New Roman"/>
          <w:color w:val="000000"/>
          <w:sz w:val="28"/>
          <w:szCs w:val="28"/>
          <w:lang w:eastAsia="ru-RU"/>
        </w:rPr>
        <w:t xml:space="preserve"> условиях и искусственно созданной среде обитания, порядок оформления разрешений на содержание и разведение охотничьих ресурсов в </w:t>
      </w:r>
      <w:proofErr w:type="spellStart"/>
      <w:r w:rsidRPr="00473C62">
        <w:rPr>
          <w:rFonts w:ascii="Times New Roman" w:eastAsia="Times New Roman" w:hAnsi="Times New Roman" w:cs="Times New Roman"/>
          <w:color w:val="000000"/>
          <w:sz w:val="28"/>
          <w:szCs w:val="28"/>
          <w:lang w:eastAsia="ru-RU"/>
        </w:rPr>
        <w:t>полувольных</w:t>
      </w:r>
      <w:proofErr w:type="spellEnd"/>
      <w:r w:rsidRPr="00473C62">
        <w:rPr>
          <w:rFonts w:ascii="Times New Roman" w:eastAsia="Times New Roman" w:hAnsi="Times New Roman" w:cs="Times New Roman"/>
          <w:color w:val="000000"/>
          <w:sz w:val="28"/>
          <w:szCs w:val="28"/>
          <w:lang w:eastAsia="ru-RU"/>
        </w:rPr>
        <w:t xml:space="preserve"> условиях и искусственно созданной среде обитания установит уполномоченный федеральный орган исполнительной власти.</w:t>
      </w:r>
      <w:proofErr w:type="gramEnd"/>
    </w:p>
    <w:p w:rsidR="00473C62" w:rsidRDefault="00CA53E0" w:rsidP="00473C62">
      <w:pPr>
        <w:spacing w:after="0" w:line="240" w:lineRule="auto"/>
        <w:ind w:firstLine="708"/>
        <w:jc w:val="both"/>
        <w:rPr>
          <w:rFonts w:ascii="Times New Roman" w:eastAsia="Times New Roman" w:hAnsi="Times New Roman" w:cs="Times New Roman"/>
          <w:color w:val="000000"/>
          <w:sz w:val="28"/>
          <w:szCs w:val="28"/>
          <w:lang w:eastAsia="ru-RU"/>
        </w:rPr>
      </w:pPr>
      <w:r w:rsidRPr="00473C62">
        <w:rPr>
          <w:rFonts w:ascii="Times New Roman" w:eastAsia="Times New Roman" w:hAnsi="Times New Roman" w:cs="Times New Roman"/>
          <w:color w:val="000000"/>
          <w:sz w:val="28"/>
          <w:szCs w:val="28"/>
          <w:lang w:eastAsia="ru-RU"/>
        </w:rPr>
        <w:t>Кроме того, данный орган вправе установить ограничения указанного вида охоты.</w:t>
      </w:r>
    </w:p>
    <w:p w:rsidR="00473C62" w:rsidRDefault="00CA53E0" w:rsidP="00473C62">
      <w:pPr>
        <w:spacing w:after="0" w:line="240" w:lineRule="auto"/>
        <w:ind w:firstLine="708"/>
        <w:jc w:val="both"/>
        <w:rPr>
          <w:rFonts w:ascii="Times New Roman" w:eastAsia="Times New Roman" w:hAnsi="Times New Roman" w:cs="Times New Roman"/>
          <w:color w:val="000000"/>
          <w:sz w:val="28"/>
          <w:szCs w:val="28"/>
          <w:lang w:eastAsia="ru-RU"/>
        </w:rPr>
      </w:pPr>
      <w:r w:rsidRPr="00473C62">
        <w:rPr>
          <w:rFonts w:ascii="Times New Roman" w:eastAsia="Times New Roman" w:hAnsi="Times New Roman" w:cs="Times New Roman"/>
          <w:color w:val="000000"/>
          <w:sz w:val="28"/>
          <w:szCs w:val="28"/>
          <w:lang w:eastAsia="ru-RU"/>
        </w:rPr>
        <w:t xml:space="preserve">Одновременно закон определяет, что на любительскую и спортивную охоту в отношении охотничьих ресурсов, находящихся в </w:t>
      </w:r>
      <w:proofErr w:type="spellStart"/>
      <w:r w:rsidRPr="00473C62">
        <w:rPr>
          <w:rFonts w:ascii="Times New Roman" w:eastAsia="Times New Roman" w:hAnsi="Times New Roman" w:cs="Times New Roman"/>
          <w:color w:val="000000"/>
          <w:sz w:val="28"/>
          <w:szCs w:val="28"/>
          <w:lang w:eastAsia="ru-RU"/>
        </w:rPr>
        <w:t>полувольных</w:t>
      </w:r>
      <w:proofErr w:type="spellEnd"/>
      <w:r w:rsidRPr="00473C62">
        <w:rPr>
          <w:rFonts w:ascii="Times New Roman" w:eastAsia="Times New Roman" w:hAnsi="Times New Roman" w:cs="Times New Roman"/>
          <w:color w:val="000000"/>
          <w:sz w:val="28"/>
          <w:szCs w:val="28"/>
          <w:lang w:eastAsia="ru-RU"/>
        </w:rPr>
        <w:t xml:space="preserve"> условиях и искусственно созданной среде обитания, не распространяются Правила охоты, установленные приказом Министерства природных ресурсов и экологии Российской Федерации от 16.11.2010 № 512.</w:t>
      </w:r>
    </w:p>
    <w:p w:rsidR="00CA53E0" w:rsidRPr="00473C62" w:rsidRDefault="00CA53E0" w:rsidP="00473C62">
      <w:pPr>
        <w:spacing w:after="0" w:line="240" w:lineRule="auto"/>
        <w:ind w:firstLine="708"/>
        <w:jc w:val="both"/>
        <w:rPr>
          <w:rFonts w:ascii="Times New Roman" w:eastAsia="Times New Roman" w:hAnsi="Times New Roman" w:cs="Times New Roman"/>
          <w:color w:val="000000"/>
          <w:sz w:val="28"/>
          <w:szCs w:val="28"/>
          <w:lang w:eastAsia="ru-RU"/>
        </w:rPr>
      </w:pPr>
      <w:r w:rsidRPr="00473C62">
        <w:rPr>
          <w:rFonts w:ascii="Times New Roman" w:eastAsia="Times New Roman" w:hAnsi="Times New Roman" w:cs="Times New Roman"/>
          <w:color w:val="000000"/>
          <w:sz w:val="28"/>
          <w:szCs w:val="28"/>
          <w:lang w:eastAsia="ru-RU"/>
        </w:rPr>
        <w:t>Закон вступил в силу с 29.02.2020.</w:t>
      </w:r>
    </w:p>
    <w:p w:rsidR="006C2862" w:rsidRPr="00932A1B" w:rsidRDefault="006C2862" w:rsidP="006C2862">
      <w:pPr>
        <w:spacing w:before="100" w:beforeAutospacing="1" w:after="100" w:afterAutospacing="1"/>
        <w:jc w:val="right"/>
        <w:rPr>
          <w:rFonts w:ascii="Times New Roman" w:hAnsi="Times New Roman" w:cs="Times New Roman"/>
          <w:i/>
          <w:sz w:val="28"/>
          <w:szCs w:val="28"/>
        </w:rPr>
      </w:pPr>
      <w:r w:rsidRPr="00932A1B">
        <w:rPr>
          <w:rFonts w:ascii="Times New Roman" w:hAnsi="Times New Roman" w:cs="Times New Roman"/>
          <w:i/>
          <w:sz w:val="28"/>
          <w:szCs w:val="28"/>
        </w:rPr>
        <w:t xml:space="preserve">Подготовлено </w:t>
      </w:r>
      <w:proofErr w:type="spellStart"/>
      <w:r w:rsidRPr="00932A1B">
        <w:rPr>
          <w:rFonts w:ascii="Times New Roman" w:hAnsi="Times New Roman" w:cs="Times New Roman"/>
          <w:i/>
          <w:sz w:val="28"/>
          <w:szCs w:val="28"/>
        </w:rPr>
        <w:t>Лужской</w:t>
      </w:r>
      <w:proofErr w:type="spellEnd"/>
      <w:r w:rsidRPr="00932A1B">
        <w:rPr>
          <w:rFonts w:ascii="Times New Roman" w:hAnsi="Times New Roman" w:cs="Times New Roman"/>
          <w:i/>
          <w:sz w:val="28"/>
          <w:szCs w:val="28"/>
        </w:rPr>
        <w:t xml:space="preserve"> городской прокуратурой, 2020 год.</w:t>
      </w:r>
    </w:p>
    <w:p w:rsidR="00473C62" w:rsidRPr="00473C62" w:rsidRDefault="00473C62" w:rsidP="00473C62">
      <w:pPr>
        <w:spacing w:after="0" w:line="240" w:lineRule="auto"/>
        <w:rPr>
          <w:rFonts w:ascii="Times New Roman" w:eastAsia="Times New Roman" w:hAnsi="Times New Roman" w:cs="Times New Roman"/>
          <w:b/>
          <w:color w:val="000000" w:themeColor="text1"/>
          <w:sz w:val="28"/>
          <w:szCs w:val="28"/>
          <w:lang w:eastAsia="ru-RU"/>
        </w:rPr>
      </w:pPr>
    </w:p>
    <w:p w:rsidR="00802E85" w:rsidRPr="00473C62" w:rsidRDefault="00473C62" w:rsidP="00473C62">
      <w:pPr>
        <w:spacing w:after="0" w:line="240" w:lineRule="auto"/>
        <w:jc w:val="center"/>
        <w:rPr>
          <w:rFonts w:ascii="Times New Roman" w:eastAsia="Times New Roman" w:hAnsi="Times New Roman" w:cs="Times New Roman"/>
          <w:b/>
          <w:color w:val="000000" w:themeColor="text1"/>
          <w:sz w:val="28"/>
          <w:szCs w:val="28"/>
          <w:lang w:eastAsia="ru-RU"/>
        </w:rPr>
      </w:pPr>
      <w:r w:rsidRPr="00473C62">
        <w:rPr>
          <w:rFonts w:ascii="Times New Roman" w:eastAsia="Times New Roman" w:hAnsi="Times New Roman" w:cs="Times New Roman"/>
          <w:b/>
          <w:color w:val="000000" w:themeColor="text1"/>
          <w:sz w:val="28"/>
          <w:szCs w:val="28"/>
          <w:lang w:eastAsia="ru-RU"/>
        </w:rPr>
        <w:lastRenderedPageBreak/>
        <w:t>У</w:t>
      </w:r>
      <w:r w:rsidR="00802E85" w:rsidRPr="00473C62">
        <w:rPr>
          <w:rFonts w:ascii="Times New Roman" w:eastAsia="Times New Roman" w:hAnsi="Times New Roman" w:cs="Times New Roman"/>
          <w:b/>
          <w:color w:val="000000" w:themeColor="text1"/>
          <w:sz w:val="28"/>
          <w:szCs w:val="28"/>
          <w:lang w:eastAsia="ru-RU"/>
        </w:rPr>
        <w:t>силены меры безопасности на транспорте</w:t>
      </w:r>
    </w:p>
    <w:p w:rsidR="00473C62" w:rsidRDefault="00802E85" w:rsidP="00473C62">
      <w:pPr>
        <w:spacing w:after="0" w:line="240" w:lineRule="auto"/>
        <w:ind w:firstLine="708"/>
        <w:jc w:val="both"/>
        <w:rPr>
          <w:rFonts w:ascii="Times New Roman" w:eastAsia="Times New Roman" w:hAnsi="Times New Roman" w:cs="Times New Roman"/>
          <w:color w:val="000000"/>
          <w:sz w:val="28"/>
          <w:szCs w:val="28"/>
          <w:lang w:eastAsia="ru-RU"/>
        </w:rPr>
      </w:pPr>
      <w:r w:rsidRPr="00473C62">
        <w:rPr>
          <w:rFonts w:ascii="Times New Roman" w:eastAsia="Times New Roman" w:hAnsi="Times New Roman" w:cs="Times New Roman"/>
          <w:color w:val="000000"/>
          <w:sz w:val="28"/>
          <w:szCs w:val="28"/>
          <w:lang w:eastAsia="ru-RU"/>
        </w:rPr>
        <w:t>С 02.03.2020 года вступил в законную силу Федеральны</w:t>
      </w:r>
      <w:r w:rsidR="00473C62">
        <w:rPr>
          <w:rFonts w:ascii="Times New Roman" w:eastAsia="Times New Roman" w:hAnsi="Times New Roman" w:cs="Times New Roman"/>
          <w:color w:val="000000"/>
          <w:sz w:val="28"/>
          <w:szCs w:val="28"/>
          <w:lang w:eastAsia="ru-RU"/>
        </w:rPr>
        <w:t>й закон от 02.12.2019 № 415-ФЗ «</w:t>
      </w:r>
      <w:r w:rsidRPr="00473C62">
        <w:rPr>
          <w:rFonts w:ascii="Times New Roman" w:eastAsia="Times New Roman" w:hAnsi="Times New Roman" w:cs="Times New Roman"/>
          <w:color w:val="000000"/>
          <w:sz w:val="28"/>
          <w:szCs w:val="28"/>
          <w:lang w:eastAsia="ru-RU"/>
        </w:rPr>
        <w:t>О внесении изменений в с</w:t>
      </w:r>
      <w:r w:rsidR="00473C62">
        <w:rPr>
          <w:rFonts w:ascii="Times New Roman" w:eastAsia="Times New Roman" w:hAnsi="Times New Roman" w:cs="Times New Roman"/>
          <w:color w:val="000000"/>
          <w:sz w:val="28"/>
          <w:szCs w:val="28"/>
          <w:lang w:eastAsia="ru-RU"/>
        </w:rPr>
        <w:t>татью 12.3 Федерального закона «</w:t>
      </w:r>
      <w:r w:rsidRPr="00473C62">
        <w:rPr>
          <w:rFonts w:ascii="Times New Roman" w:eastAsia="Times New Roman" w:hAnsi="Times New Roman" w:cs="Times New Roman"/>
          <w:color w:val="000000"/>
          <w:sz w:val="28"/>
          <w:szCs w:val="28"/>
          <w:lang w:eastAsia="ru-RU"/>
        </w:rPr>
        <w:t>О транспортной безопасности</w:t>
      </w:r>
      <w:r w:rsidR="00473C62">
        <w:rPr>
          <w:rFonts w:ascii="Times New Roman" w:eastAsia="Times New Roman" w:hAnsi="Times New Roman" w:cs="Times New Roman"/>
          <w:color w:val="000000"/>
          <w:sz w:val="28"/>
          <w:szCs w:val="28"/>
          <w:lang w:eastAsia="ru-RU"/>
        </w:rPr>
        <w:t>»</w:t>
      </w:r>
      <w:r w:rsidRPr="00473C62">
        <w:rPr>
          <w:rFonts w:ascii="Times New Roman" w:eastAsia="Times New Roman" w:hAnsi="Times New Roman" w:cs="Times New Roman"/>
          <w:color w:val="000000"/>
          <w:sz w:val="28"/>
          <w:szCs w:val="28"/>
          <w:lang w:eastAsia="ru-RU"/>
        </w:rPr>
        <w:t>.</w:t>
      </w:r>
    </w:p>
    <w:p w:rsidR="00473C62" w:rsidRDefault="00802E85" w:rsidP="00473C62">
      <w:pPr>
        <w:spacing w:after="0" w:line="240" w:lineRule="auto"/>
        <w:ind w:firstLine="708"/>
        <w:jc w:val="both"/>
        <w:rPr>
          <w:rFonts w:ascii="Times New Roman" w:eastAsia="Times New Roman" w:hAnsi="Times New Roman" w:cs="Times New Roman"/>
          <w:color w:val="000000"/>
          <w:sz w:val="28"/>
          <w:szCs w:val="28"/>
          <w:lang w:eastAsia="ru-RU"/>
        </w:rPr>
      </w:pPr>
      <w:r w:rsidRPr="00473C62">
        <w:rPr>
          <w:rFonts w:ascii="Times New Roman" w:eastAsia="Times New Roman" w:hAnsi="Times New Roman" w:cs="Times New Roman"/>
          <w:color w:val="000000"/>
          <w:sz w:val="28"/>
          <w:szCs w:val="28"/>
          <w:lang w:eastAsia="ru-RU"/>
        </w:rPr>
        <w:t xml:space="preserve">С этого времени транспортной полиции разрешается приобретать, хранить и применять </w:t>
      </w:r>
      <w:proofErr w:type="spellStart"/>
      <w:r w:rsidRPr="00473C62">
        <w:rPr>
          <w:rFonts w:ascii="Times New Roman" w:eastAsia="Times New Roman" w:hAnsi="Times New Roman" w:cs="Times New Roman"/>
          <w:color w:val="000000"/>
          <w:sz w:val="28"/>
          <w:szCs w:val="28"/>
          <w:lang w:eastAsia="ru-RU"/>
        </w:rPr>
        <w:t>электрошокеры</w:t>
      </w:r>
      <w:proofErr w:type="spellEnd"/>
      <w:r w:rsidRPr="00473C62">
        <w:rPr>
          <w:rFonts w:ascii="Times New Roman" w:eastAsia="Times New Roman" w:hAnsi="Times New Roman" w:cs="Times New Roman"/>
          <w:color w:val="000000"/>
          <w:sz w:val="28"/>
          <w:szCs w:val="28"/>
          <w:lang w:eastAsia="ru-RU"/>
        </w:rPr>
        <w:t xml:space="preserve"> для отражения нападения на объекты транспорта и инфраструктуры и при задержании преступников, которые собираются скрыться или оказать сопротивление.</w:t>
      </w:r>
    </w:p>
    <w:p w:rsidR="00473C62" w:rsidRDefault="00802E85" w:rsidP="00473C62">
      <w:pPr>
        <w:spacing w:after="0" w:line="240" w:lineRule="auto"/>
        <w:ind w:firstLine="708"/>
        <w:jc w:val="both"/>
        <w:rPr>
          <w:rFonts w:ascii="Times New Roman" w:eastAsia="Times New Roman" w:hAnsi="Times New Roman" w:cs="Times New Roman"/>
          <w:color w:val="000000"/>
          <w:sz w:val="28"/>
          <w:szCs w:val="28"/>
          <w:lang w:eastAsia="ru-RU"/>
        </w:rPr>
      </w:pPr>
      <w:r w:rsidRPr="00473C62">
        <w:rPr>
          <w:rFonts w:ascii="Times New Roman" w:eastAsia="Times New Roman" w:hAnsi="Times New Roman" w:cs="Times New Roman"/>
          <w:color w:val="000000"/>
          <w:sz w:val="28"/>
          <w:szCs w:val="28"/>
          <w:lang w:eastAsia="ru-RU"/>
        </w:rPr>
        <w:t>Запрещается применять электрошоковые устройства и искровые разрядники в отношении женщин с видимыми признаками беременности, лиц с явными признаками инвалидности и малолетних.</w:t>
      </w:r>
    </w:p>
    <w:p w:rsidR="00802E85" w:rsidRDefault="00802E85" w:rsidP="00473C62">
      <w:pPr>
        <w:spacing w:after="0" w:line="240" w:lineRule="auto"/>
        <w:ind w:firstLine="708"/>
        <w:jc w:val="both"/>
        <w:rPr>
          <w:rFonts w:ascii="Times New Roman" w:eastAsia="Times New Roman" w:hAnsi="Times New Roman" w:cs="Times New Roman"/>
          <w:color w:val="000000"/>
          <w:sz w:val="28"/>
          <w:szCs w:val="28"/>
          <w:lang w:eastAsia="ru-RU"/>
        </w:rPr>
      </w:pPr>
      <w:r w:rsidRPr="00473C62">
        <w:rPr>
          <w:rFonts w:ascii="Times New Roman" w:eastAsia="Times New Roman" w:hAnsi="Times New Roman" w:cs="Times New Roman"/>
          <w:color w:val="000000"/>
          <w:sz w:val="28"/>
          <w:szCs w:val="28"/>
          <w:lang w:eastAsia="ru-RU"/>
        </w:rPr>
        <w:t>Однако данный запрет не распространяется на случаи, если указанные лица оказывают вооруженное сопротивление работникам подразделений транспортной безопасности, совершают нападение, угрожающее жизни или здоровью работников подразделений транспортной безопасности либо лиц, находящихся на объектах транспортной инфраструктуры и транспортных средствах.</w:t>
      </w:r>
    </w:p>
    <w:p w:rsidR="006C2862" w:rsidRPr="00932A1B" w:rsidRDefault="006C2862" w:rsidP="006C2862">
      <w:pPr>
        <w:spacing w:before="100" w:beforeAutospacing="1" w:after="100" w:afterAutospacing="1"/>
        <w:jc w:val="right"/>
        <w:rPr>
          <w:rFonts w:ascii="Times New Roman" w:hAnsi="Times New Roman" w:cs="Times New Roman"/>
          <w:i/>
          <w:sz w:val="28"/>
          <w:szCs w:val="28"/>
        </w:rPr>
      </w:pPr>
      <w:r w:rsidRPr="00932A1B">
        <w:rPr>
          <w:rFonts w:ascii="Times New Roman" w:hAnsi="Times New Roman" w:cs="Times New Roman"/>
          <w:i/>
          <w:sz w:val="28"/>
          <w:szCs w:val="28"/>
        </w:rPr>
        <w:t xml:space="preserve">Подготовлено </w:t>
      </w:r>
      <w:proofErr w:type="spellStart"/>
      <w:r w:rsidRPr="00932A1B">
        <w:rPr>
          <w:rFonts w:ascii="Times New Roman" w:hAnsi="Times New Roman" w:cs="Times New Roman"/>
          <w:i/>
          <w:sz w:val="28"/>
          <w:szCs w:val="28"/>
        </w:rPr>
        <w:t>Лужской</w:t>
      </w:r>
      <w:proofErr w:type="spellEnd"/>
      <w:r w:rsidRPr="00932A1B">
        <w:rPr>
          <w:rFonts w:ascii="Times New Roman" w:hAnsi="Times New Roman" w:cs="Times New Roman"/>
          <w:i/>
          <w:sz w:val="28"/>
          <w:szCs w:val="28"/>
        </w:rPr>
        <w:t xml:space="preserve"> городской прокуратурой, 2020 год.</w:t>
      </w:r>
    </w:p>
    <w:p w:rsidR="006C2862" w:rsidRPr="00473C62" w:rsidRDefault="006C2862" w:rsidP="00473C62">
      <w:pPr>
        <w:spacing w:after="0" w:line="240" w:lineRule="auto"/>
        <w:ind w:firstLine="708"/>
        <w:jc w:val="both"/>
        <w:rPr>
          <w:rFonts w:ascii="Times New Roman" w:eastAsia="Times New Roman" w:hAnsi="Times New Roman" w:cs="Times New Roman"/>
          <w:color w:val="000000"/>
          <w:sz w:val="28"/>
          <w:szCs w:val="28"/>
          <w:lang w:eastAsia="ru-RU"/>
        </w:rPr>
      </w:pPr>
    </w:p>
    <w:p w:rsidR="00473C62" w:rsidRDefault="00473C62" w:rsidP="00473C62">
      <w:pPr>
        <w:spacing w:after="0" w:line="240" w:lineRule="auto"/>
        <w:rPr>
          <w:rFonts w:ascii="Times New Roman" w:eastAsia="Times New Roman" w:hAnsi="Times New Roman" w:cs="Times New Roman"/>
          <w:color w:val="337FBD"/>
          <w:sz w:val="28"/>
          <w:szCs w:val="28"/>
          <w:lang w:eastAsia="ru-RU"/>
        </w:rPr>
      </w:pPr>
    </w:p>
    <w:p w:rsidR="00473C62" w:rsidRDefault="00802E85" w:rsidP="00473C62">
      <w:pPr>
        <w:spacing w:after="0" w:line="240" w:lineRule="auto"/>
        <w:jc w:val="center"/>
        <w:rPr>
          <w:rFonts w:ascii="Times New Roman" w:eastAsia="Times New Roman" w:hAnsi="Times New Roman" w:cs="Times New Roman"/>
          <w:b/>
          <w:color w:val="000000" w:themeColor="text1"/>
          <w:sz w:val="28"/>
          <w:szCs w:val="28"/>
          <w:lang w:eastAsia="ru-RU"/>
        </w:rPr>
      </w:pPr>
      <w:r w:rsidRPr="00473C62">
        <w:rPr>
          <w:rFonts w:ascii="Times New Roman" w:eastAsia="Times New Roman" w:hAnsi="Times New Roman" w:cs="Times New Roman"/>
          <w:b/>
          <w:color w:val="000000" w:themeColor="text1"/>
          <w:sz w:val="28"/>
          <w:szCs w:val="28"/>
          <w:lang w:eastAsia="ru-RU"/>
        </w:rPr>
        <w:t>Предусмотрены дополнительные гарантии </w:t>
      </w:r>
    </w:p>
    <w:p w:rsidR="00473C62" w:rsidRDefault="00802E85" w:rsidP="00473C62">
      <w:pPr>
        <w:spacing w:after="0" w:line="240" w:lineRule="auto"/>
        <w:jc w:val="center"/>
        <w:rPr>
          <w:rFonts w:ascii="Times New Roman" w:eastAsia="Times New Roman" w:hAnsi="Times New Roman" w:cs="Times New Roman"/>
          <w:b/>
          <w:color w:val="000000" w:themeColor="text1"/>
          <w:sz w:val="28"/>
          <w:szCs w:val="28"/>
          <w:lang w:eastAsia="ru-RU"/>
        </w:rPr>
      </w:pPr>
      <w:r w:rsidRPr="00473C62">
        <w:rPr>
          <w:rFonts w:ascii="Times New Roman" w:eastAsia="Times New Roman" w:hAnsi="Times New Roman" w:cs="Times New Roman"/>
          <w:b/>
          <w:color w:val="000000" w:themeColor="text1"/>
          <w:sz w:val="28"/>
          <w:szCs w:val="28"/>
          <w:lang w:eastAsia="ru-RU"/>
        </w:rPr>
        <w:t>в части возмещения работнику неполученного заработка, вызванного </w:t>
      </w:r>
    </w:p>
    <w:p w:rsidR="00802E85" w:rsidRPr="00473C62" w:rsidRDefault="00802E85" w:rsidP="00473C62">
      <w:pPr>
        <w:spacing w:after="0" w:line="240" w:lineRule="auto"/>
        <w:jc w:val="center"/>
        <w:rPr>
          <w:rFonts w:ascii="Times New Roman" w:eastAsia="Times New Roman" w:hAnsi="Times New Roman" w:cs="Times New Roman"/>
          <w:b/>
          <w:color w:val="000000" w:themeColor="text1"/>
          <w:sz w:val="28"/>
          <w:szCs w:val="28"/>
          <w:lang w:eastAsia="ru-RU"/>
        </w:rPr>
      </w:pPr>
      <w:r w:rsidRPr="00473C62">
        <w:rPr>
          <w:rFonts w:ascii="Times New Roman" w:eastAsia="Times New Roman" w:hAnsi="Times New Roman" w:cs="Times New Roman"/>
          <w:b/>
          <w:color w:val="000000" w:themeColor="text1"/>
          <w:sz w:val="28"/>
          <w:szCs w:val="28"/>
          <w:lang w:eastAsia="ru-RU"/>
        </w:rPr>
        <w:t>задержкой трудовой книжки</w:t>
      </w:r>
    </w:p>
    <w:p w:rsidR="00473C62" w:rsidRDefault="00473C62" w:rsidP="00473C62">
      <w:pPr>
        <w:spacing w:after="0" w:line="240" w:lineRule="auto"/>
        <w:jc w:val="both"/>
        <w:rPr>
          <w:rFonts w:ascii="Times New Roman" w:eastAsia="Times New Roman" w:hAnsi="Times New Roman" w:cs="Times New Roman"/>
          <w:color w:val="000000"/>
          <w:sz w:val="28"/>
          <w:szCs w:val="28"/>
          <w:lang w:eastAsia="ru-RU"/>
        </w:rPr>
      </w:pPr>
    </w:p>
    <w:p w:rsidR="00473C62" w:rsidRDefault="00802E85" w:rsidP="00473C62">
      <w:pPr>
        <w:spacing w:after="0" w:line="240" w:lineRule="auto"/>
        <w:ind w:firstLine="708"/>
        <w:jc w:val="both"/>
        <w:rPr>
          <w:rFonts w:ascii="Times New Roman" w:eastAsia="Times New Roman" w:hAnsi="Times New Roman" w:cs="Times New Roman"/>
          <w:color w:val="000000"/>
          <w:sz w:val="28"/>
          <w:szCs w:val="28"/>
          <w:lang w:eastAsia="ru-RU"/>
        </w:rPr>
      </w:pPr>
      <w:r w:rsidRPr="00473C62">
        <w:rPr>
          <w:rFonts w:ascii="Times New Roman" w:eastAsia="Times New Roman" w:hAnsi="Times New Roman" w:cs="Times New Roman"/>
          <w:color w:val="000000"/>
          <w:sz w:val="28"/>
          <w:szCs w:val="28"/>
          <w:lang w:eastAsia="ru-RU"/>
        </w:rPr>
        <w:t>Федеральным законом от 16.12.2019 № 439-ФЗ внесены изменения в Трудовой кодекс Российской Федерации также в части касающейся обязанности работодателя возместить работнику не полученный им заработок в случае задержки выдачи работнику при увольнении сведений о трудовой деятельности, внесения в них неправильной или не соответствующей законодательству формулировки причины увольнения работника; предоставления права работникам при обращении в суд за разрешением индивидуального трудового спора в качестве доказательства предъявить сведения о трудовой деятельности.</w:t>
      </w:r>
    </w:p>
    <w:p w:rsidR="00473C62" w:rsidRDefault="00802E85" w:rsidP="00473C62">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473C62">
        <w:rPr>
          <w:rFonts w:ascii="Times New Roman" w:eastAsia="Times New Roman" w:hAnsi="Times New Roman" w:cs="Times New Roman"/>
          <w:color w:val="000000"/>
          <w:sz w:val="28"/>
          <w:szCs w:val="28"/>
          <w:lang w:eastAsia="ru-RU"/>
        </w:rPr>
        <w:t>Так, статьей 165 Трудового кодекса РФ, определяющей случаи предоставления гарантий и компенсации работнику установлено, что 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том числе связанные с задержкой по вине работодателя выдачи трудовой книжки при увольнении работника.</w:t>
      </w:r>
      <w:proofErr w:type="gramEnd"/>
      <w:r w:rsidRPr="00473C62">
        <w:rPr>
          <w:rFonts w:ascii="Times New Roman" w:eastAsia="Times New Roman" w:hAnsi="Times New Roman" w:cs="Times New Roman"/>
          <w:color w:val="000000"/>
          <w:sz w:val="28"/>
          <w:szCs w:val="28"/>
          <w:lang w:eastAsia="ru-RU"/>
        </w:rPr>
        <w:t xml:space="preserve"> При предоставлении гарантий и компенсаций соответствующие выплаты производятся за счет средств работодателя.</w:t>
      </w:r>
    </w:p>
    <w:p w:rsidR="00473C62" w:rsidRDefault="00802E85" w:rsidP="00473C62">
      <w:pPr>
        <w:spacing w:after="0" w:line="240" w:lineRule="auto"/>
        <w:ind w:firstLine="708"/>
        <w:jc w:val="both"/>
        <w:rPr>
          <w:rFonts w:ascii="Times New Roman" w:eastAsia="Times New Roman" w:hAnsi="Times New Roman" w:cs="Times New Roman"/>
          <w:color w:val="000000"/>
          <w:sz w:val="28"/>
          <w:szCs w:val="28"/>
          <w:lang w:eastAsia="ru-RU"/>
        </w:rPr>
      </w:pPr>
      <w:r w:rsidRPr="00473C62">
        <w:rPr>
          <w:rFonts w:ascii="Times New Roman" w:eastAsia="Times New Roman" w:hAnsi="Times New Roman" w:cs="Times New Roman"/>
          <w:color w:val="000000"/>
          <w:sz w:val="28"/>
          <w:szCs w:val="28"/>
          <w:lang w:eastAsia="ru-RU"/>
        </w:rPr>
        <w:t xml:space="preserve">Статьей 234 Трудового кодекса РФ, предусматривающей обязанность работодателя возместить работнику материальный ущерб, причиненный в </w:t>
      </w:r>
      <w:r w:rsidRPr="00473C62">
        <w:rPr>
          <w:rFonts w:ascii="Times New Roman" w:eastAsia="Times New Roman" w:hAnsi="Times New Roman" w:cs="Times New Roman"/>
          <w:color w:val="000000"/>
          <w:sz w:val="28"/>
          <w:szCs w:val="28"/>
          <w:lang w:eastAsia="ru-RU"/>
        </w:rPr>
        <w:lastRenderedPageBreak/>
        <w:t xml:space="preserve">результате незаконного лишения его возможности трудиться, установлено, что 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том числе, наступает, если заработок не </w:t>
      </w:r>
      <w:proofErr w:type="gramStart"/>
      <w:r w:rsidRPr="00473C62">
        <w:rPr>
          <w:rFonts w:ascii="Times New Roman" w:eastAsia="Times New Roman" w:hAnsi="Times New Roman" w:cs="Times New Roman"/>
          <w:color w:val="000000"/>
          <w:sz w:val="28"/>
          <w:szCs w:val="28"/>
          <w:lang w:eastAsia="ru-RU"/>
        </w:rPr>
        <w:t>был</w:t>
      </w:r>
      <w:proofErr w:type="gramEnd"/>
      <w:r w:rsidRPr="00473C62">
        <w:rPr>
          <w:rFonts w:ascii="Times New Roman" w:eastAsia="Times New Roman" w:hAnsi="Times New Roman" w:cs="Times New Roman"/>
          <w:color w:val="000000"/>
          <w:sz w:val="28"/>
          <w:szCs w:val="28"/>
          <w:lang w:eastAsia="ru-RU"/>
        </w:rPr>
        <w:t xml:space="preserve"> получен в результате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w:t>
      </w:r>
      <w:r w:rsidR="00473C62">
        <w:rPr>
          <w:rFonts w:ascii="Times New Roman" w:eastAsia="Times New Roman" w:hAnsi="Times New Roman" w:cs="Times New Roman"/>
          <w:color w:val="000000"/>
          <w:sz w:val="28"/>
          <w:szCs w:val="28"/>
          <w:lang w:eastAsia="ru-RU"/>
        </w:rPr>
        <w:t>и причины увольнения работника.</w:t>
      </w:r>
    </w:p>
    <w:p w:rsidR="00802E85" w:rsidRPr="00473C62" w:rsidRDefault="00802E85" w:rsidP="00473C62">
      <w:pPr>
        <w:spacing w:after="0" w:line="240" w:lineRule="auto"/>
        <w:ind w:firstLine="708"/>
        <w:jc w:val="both"/>
        <w:rPr>
          <w:rFonts w:ascii="Times New Roman" w:eastAsia="Times New Roman" w:hAnsi="Times New Roman" w:cs="Times New Roman"/>
          <w:color w:val="000000"/>
          <w:sz w:val="28"/>
          <w:szCs w:val="28"/>
          <w:lang w:eastAsia="ru-RU"/>
        </w:rPr>
      </w:pPr>
      <w:r w:rsidRPr="00473C62">
        <w:rPr>
          <w:rFonts w:ascii="Times New Roman" w:eastAsia="Times New Roman" w:hAnsi="Times New Roman" w:cs="Times New Roman"/>
          <w:color w:val="000000"/>
          <w:sz w:val="28"/>
          <w:szCs w:val="28"/>
          <w:lang w:eastAsia="ru-RU"/>
        </w:rPr>
        <w:t>Документ действует с 01.01.2020 г.</w:t>
      </w:r>
    </w:p>
    <w:p w:rsidR="00802E85" w:rsidRPr="00473C62" w:rsidRDefault="00802E85" w:rsidP="00473C62">
      <w:pPr>
        <w:spacing w:after="0" w:line="240" w:lineRule="auto"/>
        <w:jc w:val="both"/>
        <w:rPr>
          <w:rFonts w:ascii="Times New Roman" w:eastAsia="Times New Roman" w:hAnsi="Times New Roman" w:cs="Times New Roman"/>
          <w:color w:val="000000"/>
          <w:sz w:val="28"/>
          <w:szCs w:val="28"/>
          <w:lang w:eastAsia="ru-RU"/>
        </w:rPr>
      </w:pPr>
    </w:p>
    <w:p w:rsidR="006C2862" w:rsidRPr="00932A1B" w:rsidRDefault="006C2862" w:rsidP="006C2862">
      <w:pPr>
        <w:spacing w:before="100" w:beforeAutospacing="1" w:after="100" w:afterAutospacing="1"/>
        <w:jc w:val="right"/>
        <w:rPr>
          <w:rFonts w:ascii="Times New Roman" w:hAnsi="Times New Roman" w:cs="Times New Roman"/>
          <w:i/>
          <w:sz w:val="28"/>
          <w:szCs w:val="28"/>
        </w:rPr>
      </w:pPr>
      <w:r w:rsidRPr="00932A1B">
        <w:rPr>
          <w:rFonts w:ascii="Times New Roman" w:hAnsi="Times New Roman" w:cs="Times New Roman"/>
          <w:i/>
          <w:sz w:val="28"/>
          <w:szCs w:val="28"/>
        </w:rPr>
        <w:t xml:space="preserve">Подготовлено </w:t>
      </w:r>
      <w:proofErr w:type="spellStart"/>
      <w:r w:rsidRPr="00932A1B">
        <w:rPr>
          <w:rFonts w:ascii="Times New Roman" w:hAnsi="Times New Roman" w:cs="Times New Roman"/>
          <w:i/>
          <w:sz w:val="28"/>
          <w:szCs w:val="28"/>
        </w:rPr>
        <w:t>Лужской</w:t>
      </w:r>
      <w:proofErr w:type="spellEnd"/>
      <w:r w:rsidRPr="00932A1B">
        <w:rPr>
          <w:rFonts w:ascii="Times New Roman" w:hAnsi="Times New Roman" w:cs="Times New Roman"/>
          <w:i/>
          <w:sz w:val="28"/>
          <w:szCs w:val="28"/>
        </w:rPr>
        <w:t xml:space="preserve"> городской прокуратурой, 2020 год.</w:t>
      </w:r>
    </w:p>
    <w:p w:rsidR="00CA53E0" w:rsidRPr="00473C62" w:rsidRDefault="00CA53E0" w:rsidP="00473C62">
      <w:pPr>
        <w:spacing w:after="0"/>
        <w:rPr>
          <w:rFonts w:ascii="Times New Roman" w:hAnsi="Times New Roman" w:cs="Times New Roman"/>
          <w:b/>
          <w:sz w:val="28"/>
          <w:szCs w:val="28"/>
        </w:rPr>
      </w:pPr>
    </w:p>
    <w:sectPr w:rsidR="00CA53E0" w:rsidRPr="00473C62" w:rsidSect="00E232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A53E0"/>
    <w:rsid w:val="0015566E"/>
    <w:rsid w:val="00473C62"/>
    <w:rsid w:val="006C2862"/>
    <w:rsid w:val="00802E85"/>
    <w:rsid w:val="00A76CFF"/>
    <w:rsid w:val="00CA2B38"/>
    <w:rsid w:val="00CA53E0"/>
    <w:rsid w:val="00E23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53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8752">
      <w:bodyDiv w:val="1"/>
      <w:marLeft w:val="0"/>
      <w:marRight w:val="0"/>
      <w:marTop w:val="0"/>
      <w:marBottom w:val="0"/>
      <w:divBdr>
        <w:top w:val="none" w:sz="0" w:space="0" w:color="auto"/>
        <w:left w:val="none" w:sz="0" w:space="0" w:color="auto"/>
        <w:bottom w:val="none" w:sz="0" w:space="0" w:color="auto"/>
        <w:right w:val="none" w:sz="0" w:space="0" w:color="auto"/>
      </w:divBdr>
      <w:divsChild>
        <w:div w:id="1071348174">
          <w:marLeft w:val="0"/>
          <w:marRight w:val="0"/>
          <w:marTop w:val="0"/>
          <w:marBottom w:val="0"/>
          <w:divBdr>
            <w:top w:val="none" w:sz="0" w:space="0" w:color="auto"/>
            <w:left w:val="none" w:sz="0" w:space="0" w:color="auto"/>
            <w:bottom w:val="none" w:sz="0" w:space="0" w:color="auto"/>
            <w:right w:val="none" w:sz="0" w:space="0" w:color="auto"/>
          </w:divBdr>
        </w:div>
        <w:div w:id="2026398707">
          <w:marLeft w:val="0"/>
          <w:marRight w:val="0"/>
          <w:marTop w:val="0"/>
          <w:marBottom w:val="0"/>
          <w:divBdr>
            <w:top w:val="none" w:sz="0" w:space="0" w:color="auto"/>
            <w:left w:val="none" w:sz="0" w:space="0" w:color="auto"/>
            <w:bottom w:val="none" w:sz="0" w:space="0" w:color="auto"/>
            <w:right w:val="none" w:sz="0" w:space="0" w:color="auto"/>
          </w:divBdr>
        </w:div>
      </w:divsChild>
    </w:div>
    <w:div w:id="271862166">
      <w:bodyDiv w:val="1"/>
      <w:marLeft w:val="0"/>
      <w:marRight w:val="0"/>
      <w:marTop w:val="0"/>
      <w:marBottom w:val="0"/>
      <w:divBdr>
        <w:top w:val="none" w:sz="0" w:space="0" w:color="auto"/>
        <w:left w:val="none" w:sz="0" w:space="0" w:color="auto"/>
        <w:bottom w:val="none" w:sz="0" w:space="0" w:color="auto"/>
        <w:right w:val="none" w:sz="0" w:space="0" w:color="auto"/>
      </w:divBdr>
      <w:divsChild>
        <w:div w:id="630943716">
          <w:marLeft w:val="0"/>
          <w:marRight w:val="0"/>
          <w:marTop w:val="0"/>
          <w:marBottom w:val="0"/>
          <w:divBdr>
            <w:top w:val="none" w:sz="0" w:space="0" w:color="auto"/>
            <w:left w:val="none" w:sz="0" w:space="0" w:color="auto"/>
            <w:bottom w:val="none" w:sz="0" w:space="0" w:color="auto"/>
            <w:right w:val="none" w:sz="0" w:space="0" w:color="auto"/>
          </w:divBdr>
        </w:div>
        <w:div w:id="737941826">
          <w:marLeft w:val="0"/>
          <w:marRight w:val="0"/>
          <w:marTop w:val="0"/>
          <w:marBottom w:val="0"/>
          <w:divBdr>
            <w:top w:val="none" w:sz="0" w:space="0" w:color="auto"/>
            <w:left w:val="none" w:sz="0" w:space="0" w:color="auto"/>
            <w:bottom w:val="none" w:sz="0" w:space="0" w:color="auto"/>
            <w:right w:val="none" w:sz="0" w:space="0" w:color="auto"/>
          </w:divBdr>
        </w:div>
      </w:divsChild>
    </w:div>
    <w:div w:id="542985392">
      <w:bodyDiv w:val="1"/>
      <w:marLeft w:val="0"/>
      <w:marRight w:val="0"/>
      <w:marTop w:val="0"/>
      <w:marBottom w:val="0"/>
      <w:divBdr>
        <w:top w:val="none" w:sz="0" w:space="0" w:color="auto"/>
        <w:left w:val="none" w:sz="0" w:space="0" w:color="auto"/>
        <w:bottom w:val="none" w:sz="0" w:space="0" w:color="auto"/>
        <w:right w:val="none" w:sz="0" w:space="0" w:color="auto"/>
      </w:divBdr>
      <w:divsChild>
        <w:div w:id="1400179031">
          <w:marLeft w:val="0"/>
          <w:marRight w:val="0"/>
          <w:marTop w:val="0"/>
          <w:marBottom w:val="0"/>
          <w:divBdr>
            <w:top w:val="none" w:sz="0" w:space="0" w:color="auto"/>
            <w:left w:val="none" w:sz="0" w:space="0" w:color="auto"/>
            <w:bottom w:val="none" w:sz="0" w:space="0" w:color="auto"/>
            <w:right w:val="none" w:sz="0" w:space="0" w:color="auto"/>
          </w:divBdr>
        </w:div>
        <w:div w:id="1308436126">
          <w:marLeft w:val="0"/>
          <w:marRight w:val="0"/>
          <w:marTop w:val="0"/>
          <w:marBottom w:val="0"/>
          <w:divBdr>
            <w:top w:val="none" w:sz="0" w:space="0" w:color="auto"/>
            <w:left w:val="none" w:sz="0" w:space="0" w:color="auto"/>
            <w:bottom w:val="none" w:sz="0" w:space="0" w:color="auto"/>
            <w:right w:val="none" w:sz="0" w:space="0" w:color="auto"/>
          </w:divBdr>
        </w:div>
      </w:divsChild>
    </w:div>
    <w:div w:id="554119662">
      <w:bodyDiv w:val="1"/>
      <w:marLeft w:val="0"/>
      <w:marRight w:val="0"/>
      <w:marTop w:val="0"/>
      <w:marBottom w:val="0"/>
      <w:divBdr>
        <w:top w:val="none" w:sz="0" w:space="0" w:color="auto"/>
        <w:left w:val="none" w:sz="0" w:space="0" w:color="auto"/>
        <w:bottom w:val="none" w:sz="0" w:space="0" w:color="auto"/>
        <w:right w:val="none" w:sz="0" w:space="0" w:color="auto"/>
      </w:divBdr>
      <w:divsChild>
        <w:div w:id="487063806">
          <w:marLeft w:val="0"/>
          <w:marRight w:val="0"/>
          <w:marTop w:val="0"/>
          <w:marBottom w:val="0"/>
          <w:divBdr>
            <w:top w:val="none" w:sz="0" w:space="0" w:color="auto"/>
            <w:left w:val="none" w:sz="0" w:space="0" w:color="auto"/>
            <w:bottom w:val="none" w:sz="0" w:space="0" w:color="auto"/>
            <w:right w:val="none" w:sz="0" w:space="0" w:color="auto"/>
          </w:divBdr>
        </w:div>
        <w:div w:id="485171937">
          <w:marLeft w:val="0"/>
          <w:marRight w:val="0"/>
          <w:marTop w:val="0"/>
          <w:marBottom w:val="0"/>
          <w:divBdr>
            <w:top w:val="none" w:sz="0" w:space="0" w:color="auto"/>
            <w:left w:val="none" w:sz="0" w:space="0" w:color="auto"/>
            <w:bottom w:val="none" w:sz="0" w:space="0" w:color="auto"/>
            <w:right w:val="none" w:sz="0" w:space="0" w:color="auto"/>
          </w:divBdr>
        </w:div>
      </w:divsChild>
    </w:div>
    <w:div w:id="984091889">
      <w:bodyDiv w:val="1"/>
      <w:marLeft w:val="0"/>
      <w:marRight w:val="0"/>
      <w:marTop w:val="0"/>
      <w:marBottom w:val="0"/>
      <w:divBdr>
        <w:top w:val="none" w:sz="0" w:space="0" w:color="auto"/>
        <w:left w:val="none" w:sz="0" w:space="0" w:color="auto"/>
        <w:bottom w:val="none" w:sz="0" w:space="0" w:color="auto"/>
        <w:right w:val="none" w:sz="0" w:space="0" w:color="auto"/>
      </w:divBdr>
      <w:divsChild>
        <w:div w:id="180242917">
          <w:marLeft w:val="0"/>
          <w:marRight w:val="0"/>
          <w:marTop w:val="0"/>
          <w:marBottom w:val="0"/>
          <w:divBdr>
            <w:top w:val="none" w:sz="0" w:space="0" w:color="auto"/>
            <w:left w:val="none" w:sz="0" w:space="0" w:color="auto"/>
            <w:bottom w:val="none" w:sz="0" w:space="0" w:color="auto"/>
            <w:right w:val="none" w:sz="0" w:space="0" w:color="auto"/>
          </w:divBdr>
        </w:div>
        <w:div w:id="1709451438">
          <w:marLeft w:val="0"/>
          <w:marRight w:val="0"/>
          <w:marTop w:val="0"/>
          <w:marBottom w:val="0"/>
          <w:divBdr>
            <w:top w:val="none" w:sz="0" w:space="0" w:color="auto"/>
            <w:left w:val="none" w:sz="0" w:space="0" w:color="auto"/>
            <w:bottom w:val="none" w:sz="0" w:space="0" w:color="auto"/>
            <w:right w:val="none" w:sz="0" w:space="0" w:color="auto"/>
          </w:divBdr>
        </w:div>
      </w:divsChild>
    </w:div>
    <w:div w:id="1117024820">
      <w:bodyDiv w:val="1"/>
      <w:marLeft w:val="0"/>
      <w:marRight w:val="0"/>
      <w:marTop w:val="0"/>
      <w:marBottom w:val="0"/>
      <w:divBdr>
        <w:top w:val="none" w:sz="0" w:space="0" w:color="auto"/>
        <w:left w:val="none" w:sz="0" w:space="0" w:color="auto"/>
        <w:bottom w:val="none" w:sz="0" w:space="0" w:color="auto"/>
        <w:right w:val="none" w:sz="0" w:space="0" w:color="auto"/>
      </w:divBdr>
      <w:divsChild>
        <w:div w:id="708333480">
          <w:marLeft w:val="0"/>
          <w:marRight w:val="0"/>
          <w:marTop w:val="0"/>
          <w:marBottom w:val="0"/>
          <w:divBdr>
            <w:top w:val="none" w:sz="0" w:space="0" w:color="auto"/>
            <w:left w:val="none" w:sz="0" w:space="0" w:color="auto"/>
            <w:bottom w:val="none" w:sz="0" w:space="0" w:color="auto"/>
            <w:right w:val="none" w:sz="0" w:space="0" w:color="auto"/>
          </w:divBdr>
        </w:div>
        <w:div w:id="1992519229">
          <w:marLeft w:val="0"/>
          <w:marRight w:val="0"/>
          <w:marTop w:val="0"/>
          <w:marBottom w:val="0"/>
          <w:divBdr>
            <w:top w:val="none" w:sz="0" w:space="0" w:color="auto"/>
            <w:left w:val="none" w:sz="0" w:space="0" w:color="auto"/>
            <w:bottom w:val="none" w:sz="0" w:space="0" w:color="auto"/>
            <w:right w:val="none" w:sz="0" w:space="0" w:color="auto"/>
          </w:divBdr>
        </w:div>
      </w:divsChild>
    </w:div>
    <w:div w:id="1144548016">
      <w:bodyDiv w:val="1"/>
      <w:marLeft w:val="0"/>
      <w:marRight w:val="0"/>
      <w:marTop w:val="0"/>
      <w:marBottom w:val="0"/>
      <w:divBdr>
        <w:top w:val="none" w:sz="0" w:space="0" w:color="auto"/>
        <w:left w:val="none" w:sz="0" w:space="0" w:color="auto"/>
        <w:bottom w:val="none" w:sz="0" w:space="0" w:color="auto"/>
        <w:right w:val="none" w:sz="0" w:space="0" w:color="auto"/>
      </w:divBdr>
      <w:divsChild>
        <w:div w:id="2057704428">
          <w:marLeft w:val="0"/>
          <w:marRight w:val="0"/>
          <w:marTop w:val="0"/>
          <w:marBottom w:val="0"/>
          <w:divBdr>
            <w:top w:val="none" w:sz="0" w:space="0" w:color="auto"/>
            <w:left w:val="none" w:sz="0" w:space="0" w:color="auto"/>
            <w:bottom w:val="none" w:sz="0" w:space="0" w:color="auto"/>
            <w:right w:val="none" w:sz="0" w:space="0" w:color="auto"/>
          </w:divBdr>
        </w:div>
        <w:div w:id="1517889644">
          <w:marLeft w:val="0"/>
          <w:marRight w:val="0"/>
          <w:marTop w:val="0"/>
          <w:marBottom w:val="0"/>
          <w:divBdr>
            <w:top w:val="none" w:sz="0" w:space="0" w:color="auto"/>
            <w:left w:val="none" w:sz="0" w:space="0" w:color="auto"/>
            <w:bottom w:val="none" w:sz="0" w:space="0" w:color="auto"/>
            <w:right w:val="none" w:sz="0" w:space="0" w:color="auto"/>
          </w:divBdr>
        </w:div>
      </w:divsChild>
    </w:div>
    <w:div w:id="1220828343">
      <w:bodyDiv w:val="1"/>
      <w:marLeft w:val="0"/>
      <w:marRight w:val="0"/>
      <w:marTop w:val="0"/>
      <w:marBottom w:val="0"/>
      <w:divBdr>
        <w:top w:val="none" w:sz="0" w:space="0" w:color="auto"/>
        <w:left w:val="none" w:sz="0" w:space="0" w:color="auto"/>
        <w:bottom w:val="none" w:sz="0" w:space="0" w:color="auto"/>
        <w:right w:val="none" w:sz="0" w:space="0" w:color="auto"/>
      </w:divBdr>
      <w:divsChild>
        <w:div w:id="1186870943">
          <w:marLeft w:val="0"/>
          <w:marRight w:val="0"/>
          <w:marTop w:val="0"/>
          <w:marBottom w:val="0"/>
          <w:divBdr>
            <w:top w:val="none" w:sz="0" w:space="0" w:color="auto"/>
            <w:left w:val="none" w:sz="0" w:space="0" w:color="auto"/>
            <w:bottom w:val="none" w:sz="0" w:space="0" w:color="auto"/>
            <w:right w:val="none" w:sz="0" w:space="0" w:color="auto"/>
          </w:divBdr>
        </w:div>
        <w:div w:id="285161511">
          <w:marLeft w:val="0"/>
          <w:marRight w:val="0"/>
          <w:marTop w:val="0"/>
          <w:marBottom w:val="0"/>
          <w:divBdr>
            <w:top w:val="none" w:sz="0" w:space="0" w:color="auto"/>
            <w:left w:val="none" w:sz="0" w:space="0" w:color="auto"/>
            <w:bottom w:val="none" w:sz="0" w:space="0" w:color="auto"/>
            <w:right w:val="none" w:sz="0" w:space="0" w:color="auto"/>
          </w:divBdr>
        </w:div>
      </w:divsChild>
    </w:div>
    <w:div w:id="1309507262">
      <w:bodyDiv w:val="1"/>
      <w:marLeft w:val="0"/>
      <w:marRight w:val="0"/>
      <w:marTop w:val="0"/>
      <w:marBottom w:val="0"/>
      <w:divBdr>
        <w:top w:val="none" w:sz="0" w:space="0" w:color="auto"/>
        <w:left w:val="none" w:sz="0" w:space="0" w:color="auto"/>
        <w:bottom w:val="none" w:sz="0" w:space="0" w:color="auto"/>
        <w:right w:val="none" w:sz="0" w:space="0" w:color="auto"/>
      </w:divBdr>
      <w:divsChild>
        <w:div w:id="186065296">
          <w:marLeft w:val="0"/>
          <w:marRight w:val="0"/>
          <w:marTop w:val="0"/>
          <w:marBottom w:val="0"/>
          <w:divBdr>
            <w:top w:val="none" w:sz="0" w:space="0" w:color="auto"/>
            <w:left w:val="none" w:sz="0" w:space="0" w:color="auto"/>
            <w:bottom w:val="none" w:sz="0" w:space="0" w:color="auto"/>
            <w:right w:val="none" w:sz="0" w:space="0" w:color="auto"/>
          </w:divBdr>
        </w:div>
        <w:div w:id="301809103">
          <w:marLeft w:val="0"/>
          <w:marRight w:val="0"/>
          <w:marTop w:val="0"/>
          <w:marBottom w:val="0"/>
          <w:divBdr>
            <w:top w:val="none" w:sz="0" w:space="0" w:color="auto"/>
            <w:left w:val="none" w:sz="0" w:space="0" w:color="auto"/>
            <w:bottom w:val="none" w:sz="0" w:space="0" w:color="auto"/>
            <w:right w:val="none" w:sz="0" w:space="0" w:color="auto"/>
          </w:divBdr>
        </w:div>
      </w:divsChild>
    </w:div>
    <w:div w:id="1316834079">
      <w:bodyDiv w:val="1"/>
      <w:marLeft w:val="0"/>
      <w:marRight w:val="0"/>
      <w:marTop w:val="0"/>
      <w:marBottom w:val="0"/>
      <w:divBdr>
        <w:top w:val="none" w:sz="0" w:space="0" w:color="auto"/>
        <w:left w:val="none" w:sz="0" w:space="0" w:color="auto"/>
        <w:bottom w:val="none" w:sz="0" w:space="0" w:color="auto"/>
        <w:right w:val="none" w:sz="0" w:space="0" w:color="auto"/>
      </w:divBdr>
      <w:divsChild>
        <w:div w:id="1535656794">
          <w:marLeft w:val="0"/>
          <w:marRight w:val="0"/>
          <w:marTop w:val="0"/>
          <w:marBottom w:val="0"/>
          <w:divBdr>
            <w:top w:val="none" w:sz="0" w:space="0" w:color="auto"/>
            <w:left w:val="none" w:sz="0" w:space="0" w:color="auto"/>
            <w:bottom w:val="none" w:sz="0" w:space="0" w:color="auto"/>
            <w:right w:val="none" w:sz="0" w:space="0" w:color="auto"/>
          </w:divBdr>
        </w:div>
        <w:div w:id="1583493666">
          <w:marLeft w:val="0"/>
          <w:marRight w:val="0"/>
          <w:marTop w:val="0"/>
          <w:marBottom w:val="0"/>
          <w:divBdr>
            <w:top w:val="none" w:sz="0" w:space="0" w:color="auto"/>
            <w:left w:val="none" w:sz="0" w:space="0" w:color="auto"/>
            <w:bottom w:val="none" w:sz="0" w:space="0" w:color="auto"/>
            <w:right w:val="none" w:sz="0" w:space="0" w:color="auto"/>
          </w:divBdr>
        </w:div>
      </w:divsChild>
    </w:div>
    <w:div w:id="1717123598">
      <w:bodyDiv w:val="1"/>
      <w:marLeft w:val="0"/>
      <w:marRight w:val="0"/>
      <w:marTop w:val="0"/>
      <w:marBottom w:val="0"/>
      <w:divBdr>
        <w:top w:val="none" w:sz="0" w:space="0" w:color="auto"/>
        <w:left w:val="none" w:sz="0" w:space="0" w:color="auto"/>
        <w:bottom w:val="none" w:sz="0" w:space="0" w:color="auto"/>
        <w:right w:val="none" w:sz="0" w:space="0" w:color="auto"/>
      </w:divBdr>
      <w:divsChild>
        <w:div w:id="589199797">
          <w:marLeft w:val="0"/>
          <w:marRight w:val="0"/>
          <w:marTop w:val="0"/>
          <w:marBottom w:val="0"/>
          <w:divBdr>
            <w:top w:val="none" w:sz="0" w:space="0" w:color="auto"/>
            <w:left w:val="none" w:sz="0" w:space="0" w:color="auto"/>
            <w:bottom w:val="none" w:sz="0" w:space="0" w:color="auto"/>
            <w:right w:val="none" w:sz="0" w:space="0" w:color="auto"/>
          </w:divBdr>
        </w:div>
        <w:div w:id="1246526936">
          <w:marLeft w:val="0"/>
          <w:marRight w:val="0"/>
          <w:marTop w:val="0"/>
          <w:marBottom w:val="0"/>
          <w:divBdr>
            <w:top w:val="none" w:sz="0" w:space="0" w:color="auto"/>
            <w:left w:val="none" w:sz="0" w:space="0" w:color="auto"/>
            <w:bottom w:val="none" w:sz="0" w:space="0" w:color="auto"/>
            <w:right w:val="none" w:sz="0" w:space="0" w:color="auto"/>
          </w:divBdr>
        </w:div>
      </w:divsChild>
    </w:div>
    <w:div w:id="1798790450">
      <w:bodyDiv w:val="1"/>
      <w:marLeft w:val="0"/>
      <w:marRight w:val="0"/>
      <w:marTop w:val="0"/>
      <w:marBottom w:val="0"/>
      <w:divBdr>
        <w:top w:val="none" w:sz="0" w:space="0" w:color="auto"/>
        <w:left w:val="none" w:sz="0" w:space="0" w:color="auto"/>
        <w:bottom w:val="none" w:sz="0" w:space="0" w:color="auto"/>
        <w:right w:val="none" w:sz="0" w:space="0" w:color="auto"/>
      </w:divBdr>
      <w:divsChild>
        <w:div w:id="1161198513">
          <w:marLeft w:val="0"/>
          <w:marRight w:val="0"/>
          <w:marTop w:val="0"/>
          <w:marBottom w:val="0"/>
          <w:divBdr>
            <w:top w:val="none" w:sz="0" w:space="0" w:color="auto"/>
            <w:left w:val="none" w:sz="0" w:space="0" w:color="auto"/>
            <w:bottom w:val="none" w:sz="0" w:space="0" w:color="auto"/>
            <w:right w:val="none" w:sz="0" w:space="0" w:color="auto"/>
          </w:divBdr>
        </w:div>
        <w:div w:id="1428573295">
          <w:marLeft w:val="0"/>
          <w:marRight w:val="0"/>
          <w:marTop w:val="0"/>
          <w:marBottom w:val="0"/>
          <w:divBdr>
            <w:top w:val="none" w:sz="0" w:space="0" w:color="auto"/>
            <w:left w:val="none" w:sz="0" w:space="0" w:color="auto"/>
            <w:bottom w:val="none" w:sz="0" w:space="0" w:color="auto"/>
            <w:right w:val="none" w:sz="0" w:space="0" w:color="auto"/>
          </w:divBdr>
        </w:div>
      </w:divsChild>
    </w:div>
    <w:div w:id="1868524895">
      <w:bodyDiv w:val="1"/>
      <w:marLeft w:val="0"/>
      <w:marRight w:val="0"/>
      <w:marTop w:val="0"/>
      <w:marBottom w:val="0"/>
      <w:divBdr>
        <w:top w:val="none" w:sz="0" w:space="0" w:color="auto"/>
        <w:left w:val="none" w:sz="0" w:space="0" w:color="auto"/>
        <w:bottom w:val="none" w:sz="0" w:space="0" w:color="auto"/>
        <w:right w:val="none" w:sz="0" w:space="0" w:color="auto"/>
      </w:divBdr>
      <w:divsChild>
        <w:div w:id="175383483">
          <w:marLeft w:val="0"/>
          <w:marRight w:val="0"/>
          <w:marTop w:val="0"/>
          <w:marBottom w:val="0"/>
          <w:divBdr>
            <w:top w:val="none" w:sz="0" w:space="0" w:color="auto"/>
            <w:left w:val="none" w:sz="0" w:space="0" w:color="auto"/>
            <w:bottom w:val="none" w:sz="0" w:space="0" w:color="auto"/>
            <w:right w:val="none" w:sz="0" w:space="0" w:color="auto"/>
          </w:divBdr>
        </w:div>
        <w:div w:id="1142431108">
          <w:marLeft w:val="0"/>
          <w:marRight w:val="0"/>
          <w:marTop w:val="0"/>
          <w:marBottom w:val="0"/>
          <w:divBdr>
            <w:top w:val="none" w:sz="0" w:space="0" w:color="auto"/>
            <w:left w:val="none" w:sz="0" w:space="0" w:color="auto"/>
            <w:bottom w:val="none" w:sz="0" w:space="0" w:color="auto"/>
            <w:right w:val="none" w:sz="0" w:space="0" w:color="auto"/>
          </w:divBdr>
        </w:div>
      </w:divsChild>
    </w:div>
    <w:div w:id="1873767922">
      <w:bodyDiv w:val="1"/>
      <w:marLeft w:val="0"/>
      <w:marRight w:val="0"/>
      <w:marTop w:val="0"/>
      <w:marBottom w:val="0"/>
      <w:divBdr>
        <w:top w:val="none" w:sz="0" w:space="0" w:color="auto"/>
        <w:left w:val="none" w:sz="0" w:space="0" w:color="auto"/>
        <w:bottom w:val="none" w:sz="0" w:space="0" w:color="auto"/>
        <w:right w:val="none" w:sz="0" w:space="0" w:color="auto"/>
      </w:divBdr>
      <w:divsChild>
        <w:div w:id="1399863149">
          <w:marLeft w:val="0"/>
          <w:marRight w:val="0"/>
          <w:marTop w:val="0"/>
          <w:marBottom w:val="0"/>
          <w:divBdr>
            <w:top w:val="none" w:sz="0" w:space="0" w:color="auto"/>
            <w:left w:val="none" w:sz="0" w:space="0" w:color="auto"/>
            <w:bottom w:val="none" w:sz="0" w:space="0" w:color="auto"/>
            <w:right w:val="none" w:sz="0" w:space="0" w:color="auto"/>
          </w:divBdr>
        </w:div>
        <w:div w:id="1742409011">
          <w:marLeft w:val="0"/>
          <w:marRight w:val="0"/>
          <w:marTop w:val="0"/>
          <w:marBottom w:val="0"/>
          <w:divBdr>
            <w:top w:val="none" w:sz="0" w:space="0" w:color="auto"/>
            <w:left w:val="none" w:sz="0" w:space="0" w:color="auto"/>
            <w:bottom w:val="none" w:sz="0" w:space="0" w:color="auto"/>
            <w:right w:val="none" w:sz="0" w:space="0" w:color="auto"/>
          </w:divBdr>
        </w:div>
      </w:divsChild>
    </w:div>
    <w:div w:id="1900090510">
      <w:bodyDiv w:val="1"/>
      <w:marLeft w:val="0"/>
      <w:marRight w:val="0"/>
      <w:marTop w:val="0"/>
      <w:marBottom w:val="0"/>
      <w:divBdr>
        <w:top w:val="none" w:sz="0" w:space="0" w:color="auto"/>
        <w:left w:val="none" w:sz="0" w:space="0" w:color="auto"/>
        <w:bottom w:val="none" w:sz="0" w:space="0" w:color="auto"/>
        <w:right w:val="none" w:sz="0" w:space="0" w:color="auto"/>
      </w:divBdr>
      <w:divsChild>
        <w:div w:id="1794400930">
          <w:marLeft w:val="0"/>
          <w:marRight w:val="0"/>
          <w:marTop w:val="0"/>
          <w:marBottom w:val="0"/>
          <w:divBdr>
            <w:top w:val="none" w:sz="0" w:space="0" w:color="auto"/>
            <w:left w:val="none" w:sz="0" w:space="0" w:color="auto"/>
            <w:bottom w:val="none" w:sz="0" w:space="0" w:color="auto"/>
            <w:right w:val="none" w:sz="0" w:space="0" w:color="auto"/>
          </w:divBdr>
        </w:div>
        <w:div w:id="1991669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809</Words>
  <Characters>4616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Diakov</cp:lastModifiedBy>
  <cp:revision>5</cp:revision>
  <cp:lastPrinted>2020-04-06T06:33:00Z</cp:lastPrinted>
  <dcterms:created xsi:type="dcterms:W3CDTF">2020-04-03T10:10:00Z</dcterms:created>
  <dcterms:modified xsi:type="dcterms:W3CDTF">2020-04-07T11:51:00Z</dcterms:modified>
</cp:coreProperties>
</file>