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65" w:rsidRPr="00184F65" w:rsidRDefault="00184F65" w:rsidP="00184F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 прожиточный минимум для населения</w:t>
      </w:r>
    </w:p>
    <w:p w:rsidR="00184F65" w:rsidRPr="00184F65" w:rsidRDefault="00184F65" w:rsidP="0018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труда и социальной защиты РФ от 25 июня 2018 г. № 410н «Об установлении величины прожиточного минимума на душу населения и по основным социально-демографическим группам населения в целом по Российской Федерации за I квартал 2018 года» определена величина прожиточного минимума в целом по России за I квартал 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 душу населения, равная 10 </w:t>
      </w:r>
      <w:r w:rsidRPr="00184F65">
        <w:rPr>
          <w:rFonts w:ascii="Times New Roman" w:eastAsia="Times New Roman" w:hAnsi="Times New Roman" w:cs="Times New Roman"/>
          <w:sz w:val="28"/>
          <w:szCs w:val="28"/>
          <w:lang w:eastAsia="ru-RU"/>
        </w:rPr>
        <w:t>038 руб. Для трудоспособного населения</w:t>
      </w:r>
      <w:proofErr w:type="gramEnd"/>
      <w:r w:rsidRPr="00184F6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прожиточный минимум установлен в размере 10 842 руб., для пенсионеров - 8 269 руб., для детей - 9 959 руб.</w:t>
      </w:r>
      <w:bookmarkStart w:id="0" w:name="_GoBack"/>
      <w:bookmarkEnd w:id="0"/>
    </w:p>
    <w:p w:rsidR="00184F65" w:rsidRPr="00184F65" w:rsidRDefault="00184F65" w:rsidP="0018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в IV квартале 2017 г. прожиточный минимум составлял 9 786 руб., 10 573 руб., 8 078 руб. и 9 603 руб. соответственно. </w:t>
      </w:r>
    </w:p>
    <w:p w:rsidR="00184F65" w:rsidRPr="00184F65" w:rsidRDefault="00184F65" w:rsidP="0018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Прожиточный минимум - это стоимостная оценка минимального набора продуктов питания, непродовольственных товаров и услуг, необходимых для сохранения здоровья человека и обеспечения его жизнедеятельности. При этом стоимость товаров и услуг определяется в соотношении со стоимостью минимального набора продуктов питания. В прожиточный минимум включены также обязательные платежи и сборы. </w:t>
      </w:r>
    </w:p>
    <w:p w:rsidR="00184F65" w:rsidRPr="00184F65" w:rsidRDefault="00184F65" w:rsidP="0018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6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прожиточного минимума оценивается уровень жизни населения при реализации социальной политики и федеральных социальных программ. Он применяется для обоснования устанавливаемых на федеральном уровне МРОТ, размеров стипендий, пособий и других социальных выплат, а также для формирования федерального бюджета. </w:t>
      </w:r>
    </w:p>
    <w:p w:rsidR="00EF0DA8" w:rsidRPr="00184F65" w:rsidRDefault="00EF0DA8">
      <w:pPr>
        <w:rPr>
          <w:sz w:val="28"/>
          <w:szCs w:val="28"/>
        </w:rPr>
      </w:pPr>
    </w:p>
    <w:sectPr w:rsidR="00EF0DA8" w:rsidRPr="0018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4F"/>
    <w:rsid w:val="000F454F"/>
    <w:rsid w:val="00184F65"/>
    <w:rsid w:val="00E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84F65"/>
    <w:rPr>
      <w:b/>
      <w:bCs/>
    </w:rPr>
  </w:style>
  <w:style w:type="paragraph" w:styleId="a4">
    <w:name w:val="Normal (Web)"/>
    <w:basedOn w:val="a"/>
    <w:uiPriority w:val="99"/>
    <w:semiHidden/>
    <w:unhideWhenUsed/>
    <w:rsid w:val="0018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84F65"/>
    <w:rPr>
      <w:b/>
      <w:bCs/>
    </w:rPr>
  </w:style>
  <w:style w:type="paragraph" w:styleId="a4">
    <w:name w:val="Normal (Web)"/>
    <w:basedOn w:val="a"/>
    <w:uiPriority w:val="99"/>
    <w:semiHidden/>
    <w:unhideWhenUsed/>
    <w:rsid w:val="0018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2018-10-24T11:15:00Z</dcterms:created>
  <dcterms:modified xsi:type="dcterms:W3CDTF">2018-10-24T11:17:00Z</dcterms:modified>
</cp:coreProperties>
</file>