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73" w:rsidRPr="007C1D6D" w:rsidRDefault="00B51373" w:rsidP="00B51373">
      <w:pPr>
        <w:jc w:val="right"/>
        <w:rPr>
          <w:szCs w:val="24"/>
        </w:rPr>
      </w:pPr>
      <w:r w:rsidRPr="007C1D6D">
        <w:rPr>
          <w:szCs w:val="24"/>
        </w:rPr>
        <w:t>УТВЕРЖДАЮ</w:t>
      </w:r>
    </w:p>
    <w:p w:rsidR="00B51373" w:rsidRPr="007C1D6D" w:rsidRDefault="00B51373" w:rsidP="00B51373">
      <w:pPr>
        <w:jc w:val="right"/>
        <w:rPr>
          <w:szCs w:val="24"/>
        </w:rPr>
      </w:pPr>
      <w:r w:rsidRPr="007C1D6D">
        <w:rPr>
          <w:szCs w:val="24"/>
        </w:rPr>
        <w:t>Глава администрации</w:t>
      </w:r>
    </w:p>
    <w:p w:rsidR="00B51373" w:rsidRPr="007C1D6D" w:rsidRDefault="00B51373" w:rsidP="00B51373">
      <w:pPr>
        <w:jc w:val="right"/>
        <w:rPr>
          <w:szCs w:val="24"/>
        </w:rPr>
      </w:pPr>
      <w:r w:rsidRPr="007C1D6D">
        <w:rPr>
          <w:szCs w:val="24"/>
        </w:rPr>
        <w:t>МО Скребловское сельское поселение</w:t>
      </w:r>
    </w:p>
    <w:p w:rsidR="00B51373" w:rsidRPr="007C1D6D" w:rsidRDefault="00B51373" w:rsidP="00B51373">
      <w:pPr>
        <w:jc w:val="right"/>
        <w:rPr>
          <w:szCs w:val="24"/>
        </w:rPr>
      </w:pPr>
    </w:p>
    <w:p w:rsidR="00B51373" w:rsidRPr="007C1D6D" w:rsidRDefault="00B51373" w:rsidP="00B51373">
      <w:pPr>
        <w:jc w:val="right"/>
        <w:rPr>
          <w:szCs w:val="24"/>
        </w:rPr>
      </w:pPr>
      <w:r w:rsidRPr="007C1D6D">
        <w:rPr>
          <w:szCs w:val="24"/>
        </w:rPr>
        <w:t>_____________  /</w:t>
      </w:r>
      <w:proofErr w:type="spellStart"/>
      <w:r w:rsidR="003078DA">
        <w:rPr>
          <w:szCs w:val="24"/>
        </w:rPr>
        <w:t>С.В.Ворслов</w:t>
      </w:r>
      <w:proofErr w:type="spellEnd"/>
      <w:r w:rsidRPr="007C1D6D">
        <w:rPr>
          <w:szCs w:val="24"/>
        </w:rPr>
        <w:t>/</w:t>
      </w:r>
    </w:p>
    <w:p w:rsidR="00B51373" w:rsidRPr="007C1D6D" w:rsidRDefault="00B51373" w:rsidP="00B51373">
      <w:pPr>
        <w:jc w:val="center"/>
        <w:rPr>
          <w:b/>
          <w:szCs w:val="24"/>
        </w:rPr>
      </w:pPr>
    </w:p>
    <w:p w:rsidR="00B51373" w:rsidRPr="007C1D6D" w:rsidRDefault="00B51373" w:rsidP="00B51373">
      <w:pPr>
        <w:jc w:val="center"/>
        <w:rPr>
          <w:b/>
          <w:szCs w:val="24"/>
        </w:rPr>
      </w:pPr>
      <w:r w:rsidRPr="007C1D6D">
        <w:rPr>
          <w:b/>
          <w:szCs w:val="24"/>
        </w:rPr>
        <w:t xml:space="preserve">Заключение </w:t>
      </w:r>
    </w:p>
    <w:p w:rsidR="00B51373" w:rsidRDefault="00B51373" w:rsidP="00B51373">
      <w:pPr>
        <w:jc w:val="center"/>
        <w:rPr>
          <w:b/>
          <w:szCs w:val="24"/>
        </w:rPr>
      </w:pPr>
      <w:r w:rsidRPr="007C1D6D">
        <w:rPr>
          <w:b/>
          <w:szCs w:val="24"/>
        </w:rPr>
        <w:t xml:space="preserve">по итогам проведения </w:t>
      </w:r>
      <w:proofErr w:type="spellStart"/>
      <w:r w:rsidRPr="007C1D6D">
        <w:rPr>
          <w:b/>
          <w:szCs w:val="24"/>
        </w:rPr>
        <w:t>антикоррупционного</w:t>
      </w:r>
      <w:proofErr w:type="spellEnd"/>
      <w:r w:rsidRPr="007C1D6D">
        <w:rPr>
          <w:b/>
          <w:szCs w:val="24"/>
        </w:rPr>
        <w:t xml:space="preserve"> мониторинга за </w:t>
      </w:r>
      <w:r>
        <w:rPr>
          <w:b/>
          <w:szCs w:val="24"/>
        </w:rPr>
        <w:t>202</w:t>
      </w:r>
      <w:r w:rsidR="003078DA">
        <w:rPr>
          <w:b/>
          <w:szCs w:val="24"/>
        </w:rPr>
        <w:t>4</w:t>
      </w:r>
      <w:r w:rsidRPr="007C1D6D">
        <w:rPr>
          <w:b/>
          <w:szCs w:val="24"/>
        </w:rPr>
        <w:t xml:space="preserve"> год </w:t>
      </w:r>
    </w:p>
    <w:p w:rsidR="00B51373" w:rsidRPr="007C1D6D" w:rsidRDefault="00B51373" w:rsidP="00B51373">
      <w:pPr>
        <w:jc w:val="center"/>
        <w:rPr>
          <w:b/>
          <w:szCs w:val="24"/>
        </w:rPr>
      </w:pPr>
      <w:r w:rsidRPr="007C1D6D">
        <w:rPr>
          <w:b/>
          <w:szCs w:val="24"/>
        </w:rPr>
        <w:t>в МО Скребловское  сельское поселение</w:t>
      </w:r>
    </w:p>
    <w:p w:rsidR="00B51373" w:rsidRPr="007C1D6D" w:rsidRDefault="00B51373" w:rsidP="00B51373">
      <w:pPr>
        <w:jc w:val="center"/>
        <w:rPr>
          <w:b/>
          <w:szCs w:val="24"/>
        </w:rPr>
      </w:pPr>
    </w:p>
    <w:p w:rsidR="00B51373" w:rsidRPr="007C1D6D" w:rsidRDefault="00B51373" w:rsidP="00B51373">
      <w:pPr>
        <w:rPr>
          <w:szCs w:val="24"/>
        </w:rPr>
      </w:pPr>
    </w:p>
    <w:tbl>
      <w:tblPr>
        <w:tblW w:w="9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284"/>
        <w:gridCol w:w="4611"/>
      </w:tblGrid>
      <w:tr w:rsidR="00B51373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jc w:val="center"/>
              <w:rPr>
                <w:b/>
                <w:szCs w:val="24"/>
              </w:rPr>
            </w:pPr>
            <w:r w:rsidRPr="007C1D6D">
              <w:rPr>
                <w:b/>
                <w:szCs w:val="24"/>
              </w:rPr>
              <w:t xml:space="preserve">№ </w:t>
            </w:r>
            <w:proofErr w:type="spellStart"/>
            <w:r w:rsidRPr="007C1D6D">
              <w:rPr>
                <w:b/>
                <w:szCs w:val="24"/>
              </w:rPr>
              <w:t>п</w:t>
            </w:r>
            <w:proofErr w:type="spellEnd"/>
            <w:r w:rsidRPr="007C1D6D">
              <w:rPr>
                <w:b/>
                <w:szCs w:val="24"/>
              </w:rPr>
              <w:t>/</w:t>
            </w:r>
            <w:proofErr w:type="spellStart"/>
            <w:r w:rsidRPr="007C1D6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b/>
                <w:szCs w:val="24"/>
              </w:rPr>
            </w:pPr>
            <w:r w:rsidRPr="007C1D6D">
              <w:rPr>
                <w:b/>
                <w:szCs w:val="24"/>
              </w:rPr>
              <w:t>Мероприятие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b/>
                <w:szCs w:val="24"/>
              </w:rPr>
            </w:pPr>
            <w:r w:rsidRPr="007C1D6D">
              <w:rPr>
                <w:b/>
                <w:szCs w:val="24"/>
              </w:rPr>
              <w:t>Результат</w:t>
            </w:r>
          </w:p>
        </w:tc>
      </w:tr>
      <w:tr w:rsidR="00B51373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 xml:space="preserve">о состоянии работы по </w:t>
            </w:r>
            <w:hyperlink r:id="rId4" w:tooltip="Планы мероприятий" w:history="1">
              <w:r w:rsidRPr="007C1D6D">
                <w:rPr>
                  <w:rStyle w:val="a3"/>
                  <w:color w:val="000000"/>
                  <w:szCs w:val="24"/>
                </w:rPr>
                <w:t>планированию мероприятий</w:t>
              </w:r>
            </w:hyperlink>
            <w:r w:rsidRPr="007C1D6D">
              <w:rPr>
                <w:szCs w:val="24"/>
              </w:rPr>
              <w:t xml:space="preserve"> </w:t>
            </w:r>
            <w:proofErr w:type="spellStart"/>
            <w:r w:rsidRPr="007C1D6D">
              <w:rPr>
                <w:szCs w:val="24"/>
              </w:rPr>
              <w:t>антикоррупционной</w:t>
            </w:r>
            <w:proofErr w:type="spellEnd"/>
            <w:r w:rsidRPr="007C1D6D">
              <w:rPr>
                <w:szCs w:val="24"/>
              </w:rPr>
              <w:t xml:space="preserve"> направленности и организации их исполнения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Default="00B51373" w:rsidP="00D07E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Разработан и утвержден План противодействия коррупции на 20</w:t>
            </w:r>
            <w:r w:rsidR="003078DA">
              <w:rPr>
                <w:szCs w:val="24"/>
              </w:rPr>
              <w:t>24</w:t>
            </w:r>
            <w:r>
              <w:rPr>
                <w:szCs w:val="24"/>
              </w:rPr>
              <w:t xml:space="preserve"> год.</w:t>
            </w:r>
          </w:p>
          <w:p w:rsidR="00B51373" w:rsidRPr="007C1D6D" w:rsidRDefault="00B51373" w:rsidP="003078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№ </w:t>
            </w:r>
            <w:r w:rsidR="003078DA">
              <w:rPr>
                <w:szCs w:val="24"/>
              </w:rPr>
              <w:t>160</w:t>
            </w:r>
            <w:r>
              <w:rPr>
                <w:szCs w:val="24"/>
              </w:rPr>
              <w:t xml:space="preserve"> от </w:t>
            </w:r>
            <w:r w:rsidR="003078DA">
              <w:rPr>
                <w:szCs w:val="24"/>
              </w:rPr>
              <w:t>01.04.</w:t>
            </w:r>
            <w:r>
              <w:rPr>
                <w:szCs w:val="24"/>
              </w:rPr>
              <w:t>202</w:t>
            </w:r>
            <w:r w:rsidR="003078DA">
              <w:rPr>
                <w:szCs w:val="24"/>
              </w:rPr>
              <w:t>4</w:t>
            </w:r>
            <w:r>
              <w:rPr>
                <w:szCs w:val="24"/>
              </w:rPr>
              <w:t xml:space="preserve"> г.</w:t>
            </w:r>
          </w:p>
        </w:tc>
      </w:tr>
      <w:tr w:rsidR="00B51373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 xml:space="preserve">о состоянии работы по проведению </w:t>
            </w:r>
            <w:proofErr w:type="spellStart"/>
            <w:r w:rsidRPr="007C1D6D">
              <w:rPr>
                <w:szCs w:val="24"/>
              </w:rPr>
              <w:t>антикоррупционной</w:t>
            </w:r>
            <w:proofErr w:type="spellEnd"/>
            <w:r w:rsidRPr="007C1D6D">
              <w:rPr>
                <w:szCs w:val="24"/>
              </w:rPr>
              <w:t xml:space="preserve"> экспертизы муниципальных нормативных правовых актов и проектов муниципальных нормативных правовых актов </w:t>
            </w:r>
            <w:hyperlink r:id="rId5" w:tooltip="Органы местного самоуправления" w:history="1">
              <w:r w:rsidRPr="007C1D6D">
                <w:rPr>
                  <w:rStyle w:val="a3"/>
                  <w:color w:val="000000"/>
                  <w:szCs w:val="24"/>
                </w:rPr>
                <w:t>органов местного самоуправления</w:t>
              </w:r>
            </w:hyperlink>
            <w:r w:rsidRPr="007C1D6D">
              <w:rPr>
                <w:szCs w:val="24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rPr>
                <w:szCs w:val="24"/>
              </w:rPr>
            </w:pPr>
            <w:r w:rsidRPr="007C1D6D">
              <w:rPr>
                <w:szCs w:val="24"/>
              </w:rPr>
              <w:t xml:space="preserve">Проведена </w:t>
            </w:r>
            <w:proofErr w:type="spellStart"/>
            <w:r w:rsidRPr="007C1D6D">
              <w:rPr>
                <w:szCs w:val="24"/>
              </w:rPr>
              <w:t>антикоррупционная</w:t>
            </w:r>
            <w:proofErr w:type="spellEnd"/>
            <w:r w:rsidRPr="007C1D6D">
              <w:rPr>
                <w:szCs w:val="24"/>
              </w:rPr>
              <w:t xml:space="preserve"> экспертиза </w:t>
            </w:r>
            <w:r>
              <w:rPr>
                <w:szCs w:val="24"/>
              </w:rPr>
              <w:t xml:space="preserve"> </w:t>
            </w:r>
            <w:r w:rsidRPr="007C1D6D">
              <w:rPr>
                <w:szCs w:val="24"/>
              </w:rPr>
              <w:t>проектов НПА и НПА</w:t>
            </w:r>
            <w:r w:rsidR="008A436D" w:rsidRPr="008A436D">
              <w:rPr>
                <w:szCs w:val="24"/>
              </w:rPr>
              <w:t xml:space="preserve"> 82</w:t>
            </w:r>
            <w:r w:rsidRPr="007C1D6D">
              <w:rPr>
                <w:szCs w:val="24"/>
              </w:rPr>
              <w:t xml:space="preserve"> (по Администрации)</w:t>
            </w:r>
          </w:p>
          <w:p w:rsidR="00B51373" w:rsidRPr="007C1D6D" w:rsidRDefault="00B51373" w:rsidP="008A436D">
            <w:pPr>
              <w:rPr>
                <w:szCs w:val="24"/>
              </w:rPr>
            </w:pPr>
            <w:r w:rsidRPr="007C1D6D">
              <w:rPr>
                <w:szCs w:val="24"/>
              </w:rPr>
              <w:t xml:space="preserve">Проведена </w:t>
            </w:r>
            <w:proofErr w:type="spellStart"/>
            <w:r w:rsidRPr="007C1D6D">
              <w:rPr>
                <w:szCs w:val="24"/>
              </w:rPr>
              <w:t>антикоррупционная</w:t>
            </w:r>
            <w:proofErr w:type="spellEnd"/>
            <w:r w:rsidRPr="007C1D6D">
              <w:rPr>
                <w:szCs w:val="24"/>
              </w:rPr>
              <w:t xml:space="preserve"> экспертиза </w:t>
            </w:r>
            <w:r>
              <w:rPr>
                <w:szCs w:val="24"/>
              </w:rPr>
              <w:t>1</w:t>
            </w:r>
            <w:r w:rsidR="008A436D" w:rsidRPr="008A436D">
              <w:rPr>
                <w:szCs w:val="24"/>
              </w:rPr>
              <w:t>5</w:t>
            </w:r>
            <w:r w:rsidRPr="007C1D6D">
              <w:rPr>
                <w:szCs w:val="24"/>
              </w:rPr>
              <w:t xml:space="preserve"> проектов НПА и  НПА (по Совету депутатов)</w:t>
            </w:r>
          </w:p>
        </w:tc>
      </w:tr>
      <w:tr w:rsidR="00B51373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 соблюдении квалификационных требований для замещения должностей муниципальной службы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73" w:rsidRPr="00E11D97" w:rsidRDefault="00690F73" w:rsidP="006B599C">
            <w:pPr>
              <w:pStyle w:val="a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11D97">
              <w:rPr>
                <w:rFonts w:ascii="Times New Roman" w:hAnsi="Times New Roman"/>
                <w:kern w:val="36"/>
                <w:sz w:val="24"/>
                <w:szCs w:val="24"/>
              </w:rPr>
              <w:t>Принято постановление</w:t>
            </w:r>
            <w:r w:rsidRPr="00E11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</w:t>
            </w:r>
            <w:r w:rsidRPr="00E11D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 утверждении квалификационных требований </w:t>
            </w:r>
          </w:p>
          <w:p w:rsidR="00690F73" w:rsidRPr="00E11D97" w:rsidRDefault="00690F73" w:rsidP="00690F73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Cs w:val="24"/>
              </w:rPr>
            </w:pPr>
            <w:r w:rsidRPr="00E11D97">
              <w:rPr>
                <w:color w:val="000000"/>
                <w:spacing w:val="-1"/>
                <w:szCs w:val="24"/>
              </w:rPr>
              <w:t>для замещения должностей муниципальной службы</w:t>
            </w:r>
          </w:p>
          <w:p w:rsidR="00690F73" w:rsidRPr="00E11D97" w:rsidRDefault="00690F73" w:rsidP="00690F73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Cs w:val="24"/>
              </w:rPr>
            </w:pPr>
            <w:r w:rsidRPr="00E11D97">
              <w:rPr>
                <w:color w:val="000000"/>
                <w:spacing w:val="-1"/>
                <w:szCs w:val="24"/>
              </w:rPr>
              <w:t xml:space="preserve"> в администрации </w:t>
            </w:r>
            <w:r w:rsidR="006B599C">
              <w:rPr>
                <w:color w:val="000000"/>
                <w:spacing w:val="-1"/>
                <w:szCs w:val="24"/>
              </w:rPr>
              <w:t>Скребловского</w:t>
            </w:r>
            <w:r>
              <w:rPr>
                <w:color w:val="000000"/>
                <w:spacing w:val="-1"/>
                <w:szCs w:val="24"/>
              </w:rPr>
              <w:t xml:space="preserve"> сельского поселения»</w:t>
            </w:r>
          </w:p>
          <w:p w:rsidR="00B51373" w:rsidRPr="007C1D6D" w:rsidRDefault="00B51373" w:rsidP="00D07EC9">
            <w:pPr>
              <w:jc w:val="both"/>
              <w:rPr>
                <w:szCs w:val="24"/>
              </w:rPr>
            </w:pPr>
          </w:p>
        </w:tc>
      </w:tr>
      <w:tr w:rsidR="00B51373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 соблюдении ограничений и запретов, связанных с прохождением муниципальной службы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6B599C" w:rsidP="006B599C">
            <w:pPr>
              <w:jc w:val="both"/>
              <w:rPr>
                <w:szCs w:val="24"/>
              </w:rPr>
            </w:pPr>
            <w:r>
              <w:rPr>
                <w:kern w:val="36"/>
              </w:rPr>
              <w:t>Специалист, ответственный за кадровую работу контролирует соблюдения и запреты с прохождением муниципальной службы</w:t>
            </w:r>
          </w:p>
        </w:tc>
      </w:tr>
      <w:tr w:rsidR="00B51373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 соблюдении требований к служебному поведению муниципальных служащих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6B599C" w:rsidP="00D07EC9">
            <w:pPr>
              <w:jc w:val="both"/>
              <w:rPr>
                <w:szCs w:val="24"/>
              </w:rPr>
            </w:pPr>
            <w:r>
              <w:t>Комиссия не собиралась, из-за отсутствия обращений</w:t>
            </w:r>
          </w:p>
        </w:tc>
      </w:tr>
      <w:tr w:rsidR="00B51373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6B599C" w:rsidP="008A436D">
            <w:pPr>
              <w:jc w:val="both"/>
              <w:rPr>
                <w:szCs w:val="24"/>
              </w:rPr>
            </w:pPr>
            <w:r w:rsidRPr="00E11D97">
              <w:rPr>
                <w:kern w:val="36"/>
                <w:szCs w:val="24"/>
              </w:rPr>
              <w:t>Все сведени</w:t>
            </w:r>
            <w:r>
              <w:rPr>
                <w:kern w:val="36"/>
                <w:szCs w:val="24"/>
              </w:rPr>
              <w:t>я</w:t>
            </w:r>
            <w:r w:rsidRPr="00E11D97">
              <w:rPr>
                <w:kern w:val="36"/>
                <w:szCs w:val="24"/>
              </w:rPr>
              <w:t xml:space="preserve"> о доходах, расходах, об имуществе и обязательствах имущественного характера предоставлены </w:t>
            </w:r>
            <w:r w:rsidR="008A436D" w:rsidRPr="008A436D">
              <w:rPr>
                <w:kern w:val="36"/>
                <w:szCs w:val="24"/>
              </w:rPr>
              <w:t>7</w:t>
            </w:r>
            <w:r>
              <w:rPr>
                <w:kern w:val="36"/>
                <w:szCs w:val="24"/>
              </w:rPr>
              <w:t xml:space="preserve">  муниципальными служащими и в </w:t>
            </w:r>
            <w:r w:rsidRPr="00E11D97">
              <w:rPr>
                <w:kern w:val="36"/>
                <w:szCs w:val="24"/>
              </w:rPr>
              <w:t>срок.</w:t>
            </w:r>
          </w:p>
        </w:tc>
      </w:tr>
      <w:tr w:rsidR="00B51373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 работе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6B599C" w:rsidP="00D07E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Комиссия не собиралась, из-за отсутствия обращений.</w:t>
            </w:r>
          </w:p>
        </w:tc>
      </w:tr>
      <w:tr w:rsidR="00B51373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73" w:rsidRPr="007C1D6D" w:rsidRDefault="00B51373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B51373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 xml:space="preserve">о проведении профессиональной подготовки, переподготовки, повышения квалификации лиц, </w:t>
            </w:r>
            <w:r w:rsidRPr="007C1D6D">
              <w:rPr>
                <w:szCs w:val="24"/>
              </w:rPr>
              <w:lastRenderedPageBreak/>
              <w:t>замещающих муниципальные должности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3" w:rsidRPr="007C1D6D" w:rsidRDefault="006B599C" w:rsidP="008A43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У всех специалистов</w:t>
            </w:r>
            <w:r w:rsidR="008A436D">
              <w:rPr>
                <w:szCs w:val="24"/>
              </w:rPr>
              <w:t>,</w:t>
            </w:r>
            <w:r w:rsidR="008A436D" w:rsidRPr="008A436D">
              <w:rPr>
                <w:szCs w:val="24"/>
              </w:rPr>
              <w:t xml:space="preserve"> </w:t>
            </w:r>
            <w:r w:rsidR="008A436D">
              <w:rPr>
                <w:szCs w:val="24"/>
              </w:rPr>
              <w:t xml:space="preserve">по срокам, </w:t>
            </w:r>
            <w:r>
              <w:rPr>
                <w:szCs w:val="24"/>
              </w:rPr>
              <w:t>квалификация повышена.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lastRenderedPageBreak/>
              <w:t>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 совершенствовании работы кадровых служб и повышении ответственности должностных лиц за непринятие мер  по устранению причин коррупции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E719C7" w:rsidRDefault="006B599C" w:rsidP="00D07E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Проводились беседы с работниками администрации.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 результатах реализации отдельных государственных полномочий, которыми наделены органы местного самоуправления сельского поселения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Полномочия выполняются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об обеспечении доступа граждан к информации о деятельности органов местного самоуправления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6B599C">
            <w:pPr>
              <w:rPr>
                <w:szCs w:val="24"/>
              </w:rPr>
            </w:pPr>
            <w:r>
              <w:rPr>
                <w:szCs w:val="24"/>
              </w:rPr>
              <w:t xml:space="preserve">Информация на сайте администрации: </w:t>
            </w:r>
            <w:proofErr w:type="spellStart"/>
            <w:r w:rsidRPr="00F8672E">
              <w:rPr>
                <w:szCs w:val="24"/>
                <w:u w:val="single"/>
              </w:rPr>
              <w:t>с</w:t>
            </w:r>
            <w:r>
              <w:rPr>
                <w:szCs w:val="24"/>
                <w:u w:val="single"/>
              </w:rPr>
              <w:t>креблово</w:t>
            </w:r>
            <w:r w:rsidRPr="00F8672E">
              <w:rPr>
                <w:szCs w:val="24"/>
                <w:u w:val="single"/>
              </w:rPr>
              <w:t>.рф</w:t>
            </w:r>
            <w:proofErr w:type="spellEnd"/>
            <w:r w:rsidR="008A436D">
              <w:rPr>
                <w:szCs w:val="24"/>
                <w:u w:val="single"/>
              </w:rPr>
              <w:t xml:space="preserve">, </w:t>
            </w:r>
            <w:r>
              <w:rPr>
                <w:szCs w:val="24"/>
                <w:u w:val="single"/>
              </w:rPr>
              <w:t xml:space="preserve"> </w:t>
            </w:r>
            <w:r w:rsidR="008A436D">
              <w:rPr>
                <w:szCs w:val="24"/>
                <w:u w:val="single"/>
              </w:rPr>
              <w:t xml:space="preserve"> </w:t>
            </w:r>
            <w:r w:rsidRPr="00F8672E">
              <w:rPr>
                <w:szCs w:val="24"/>
              </w:rPr>
              <w:t>на стендах в администрации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 требования о закупках товарах выполняются.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Реестр муниципального имущества ведется и выставлен на сайт.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Default="006B599C" w:rsidP="00D07E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средства расходуются в соответствии с целевым характером назначения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>о реализации мероприятий, направленных на использование современных механизмов предоставления муниципальных услуг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E719C7" w:rsidRDefault="006B599C" w:rsidP="00D07E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услуги предоставляются в сроки указанные в административных регламентах.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 xml:space="preserve">о результатах опроса общественного мнения в отношении качества предоставления населению муниципальных услуг администрацией </w:t>
            </w:r>
            <w:r>
              <w:rPr>
                <w:szCs w:val="24"/>
              </w:rPr>
              <w:t xml:space="preserve">Скребловского </w:t>
            </w:r>
            <w:r w:rsidRPr="007C1D6D">
              <w:rPr>
                <w:szCs w:val="24"/>
              </w:rPr>
              <w:t xml:space="preserve"> сельского поселения и наличия (отсутствия) в процедуре оказания муниципальных услуг </w:t>
            </w:r>
            <w:proofErr w:type="spellStart"/>
            <w:r w:rsidRPr="007C1D6D">
              <w:rPr>
                <w:szCs w:val="24"/>
              </w:rPr>
              <w:t>коррупциогенных</w:t>
            </w:r>
            <w:proofErr w:type="spellEnd"/>
            <w:r w:rsidRPr="007C1D6D">
              <w:rPr>
                <w:szCs w:val="24"/>
              </w:rPr>
              <w:t xml:space="preserve"> факторов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4C3EB3" w:rsidRDefault="006B599C" w:rsidP="00D07E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не проводился.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 xml:space="preserve">о практике рассмотрения администрацией </w:t>
            </w:r>
            <w:r>
              <w:rPr>
                <w:szCs w:val="24"/>
              </w:rPr>
              <w:t>Скребловское</w:t>
            </w:r>
            <w:r w:rsidRPr="007C1D6D">
              <w:rPr>
                <w:szCs w:val="24"/>
              </w:rPr>
              <w:t xml:space="preserve"> сельского поселения обращений граждан и юридических лиц, в том числе содержащих сведения о </w:t>
            </w:r>
            <w:proofErr w:type="spellStart"/>
            <w:r w:rsidRPr="007C1D6D">
              <w:rPr>
                <w:szCs w:val="24"/>
              </w:rPr>
              <w:t>коррупциогенных</w:t>
            </w:r>
            <w:proofErr w:type="spellEnd"/>
            <w:r w:rsidRPr="007C1D6D">
              <w:rPr>
                <w:szCs w:val="24"/>
              </w:rPr>
              <w:t xml:space="preserve"> правонарушениях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Обращений граждан о </w:t>
            </w:r>
            <w:proofErr w:type="spellStart"/>
            <w:r>
              <w:rPr>
                <w:szCs w:val="24"/>
              </w:rPr>
              <w:t>коррупциогенных</w:t>
            </w:r>
            <w:proofErr w:type="spellEnd"/>
            <w:r>
              <w:rPr>
                <w:szCs w:val="24"/>
              </w:rPr>
              <w:t xml:space="preserve"> правонарушениях не поступало.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18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 xml:space="preserve">о формах и результатах участия </w:t>
            </w:r>
            <w:hyperlink r:id="rId6" w:tooltip="Общественно-Государственные объединения" w:history="1">
              <w:r w:rsidRPr="007C1D6D">
                <w:rPr>
                  <w:rStyle w:val="a3"/>
                  <w:color w:val="000000"/>
                  <w:szCs w:val="24"/>
                </w:rPr>
                <w:t>общественных объединений</w:t>
              </w:r>
            </w:hyperlink>
            <w:r w:rsidRPr="007C1D6D">
              <w:rPr>
                <w:szCs w:val="24"/>
              </w:rPr>
              <w:t xml:space="preserve">, граждан в </w:t>
            </w:r>
            <w:r w:rsidRPr="007C1D6D">
              <w:rPr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Общественных объединений на территории не зарегистрировано.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lastRenderedPageBreak/>
              <w:t>19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 xml:space="preserve">о признаках коррупционных правонарушений, выявленных в администрации </w:t>
            </w:r>
            <w:r>
              <w:rPr>
                <w:szCs w:val="24"/>
              </w:rPr>
              <w:t>Скребловское</w:t>
            </w:r>
            <w:r w:rsidRPr="007C1D6D">
              <w:rPr>
                <w:szCs w:val="24"/>
              </w:rPr>
              <w:t xml:space="preserve"> сельского поселения,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Правонарушений не выявлено</w:t>
            </w:r>
          </w:p>
        </w:tc>
      </w:tr>
      <w:tr w:rsidR="006B599C" w:rsidRPr="007C1D6D" w:rsidTr="00D07E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9C" w:rsidRPr="007C1D6D" w:rsidRDefault="006B599C" w:rsidP="00D07EC9">
            <w:pPr>
              <w:jc w:val="center"/>
              <w:rPr>
                <w:szCs w:val="24"/>
              </w:rPr>
            </w:pPr>
            <w:r w:rsidRPr="007C1D6D">
              <w:rPr>
                <w:szCs w:val="24"/>
              </w:rPr>
              <w:t>20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D07EC9">
            <w:pPr>
              <w:jc w:val="both"/>
              <w:rPr>
                <w:szCs w:val="24"/>
              </w:rPr>
            </w:pPr>
            <w:r w:rsidRPr="007C1D6D">
              <w:rPr>
                <w:szCs w:val="24"/>
              </w:rPr>
              <w:t xml:space="preserve">об организации и результатах проведения </w:t>
            </w:r>
            <w:proofErr w:type="spellStart"/>
            <w:r w:rsidRPr="007C1D6D">
              <w:rPr>
                <w:szCs w:val="24"/>
              </w:rPr>
              <w:t>антикоррупционной</w:t>
            </w:r>
            <w:proofErr w:type="spellEnd"/>
            <w:r w:rsidRPr="007C1D6D">
              <w:rPr>
                <w:szCs w:val="24"/>
              </w:rPr>
              <w:t xml:space="preserve"> пропаганды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C" w:rsidRPr="007C1D6D" w:rsidRDefault="006B599C" w:rsidP="006B59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информации на официальном сайте, стендах администрации.</w:t>
            </w:r>
          </w:p>
        </w:tc>
      </w:tr>
    </w:tbl>
    <w:p w:rsidR="00B51373" w:rsidRPr="007C1D6D" w:rsidRDefault="00B51373" w:rsidP="00B51373">
      <w:pPr>
        <w:rPr>
          <w:szCs w:val="24"/>
        </w:rPr>
      </w:pPr>
    </w:p>
    <w:p w:rsidR="00B51373" w:rsidRPr="007C1D6D" w:rsidRDefault="00B51373" w:rsidP="00B51373">
      <w:pPr>
        <w:rPr>
          <w:szCs w:val="24"/>
        </w:rPr>
      </w:pPr>
    </w:p>
    <w:p w:rsidR="00B51373" w:rsidRPr="007C1D6D" w:rsidRDefault="006B599C" w:rsidP="00B51373">
      <w:pPr>
        <w:rPr>
          <w:szCs w:val="24"/>
        </w:rPr>
      </w:pPr>
      <w:r>
        <w:rPr>
          <w:szCs w:val="24"/>
        </w:rPr>
        <w:t>Исполнитель ____________  /С.А. Самохина</w:t>
      </w:r>
      <w:r w:rsidR="00B51373" w:rsidRPr="007C1D6D">
        <w:rPr>
          <w:szCs w:val="24"/>
        </w:rPr>
        <w:t xml:space="preserve">/ </w:t>
      </w:r>
    </w:p>
    <w:p w:rsidR="00B51373" w:rsidRPr="007C1D6D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Pr="007C1D6D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Pr="007C1D6D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Pr="007C1D6D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B51373" w:rsidRDefault="00B51373" w:rsidP="00B51373">
      <w:pPr>
        <w:suppressAutoHyphens/>
        <w:ind w:firstLine="567"/>
        <w:jc w:val="both"/>
        <w:rPr>
          <w:rFonts w:eastAsia="SimSun"/>
          <w:kern w:val="2"/>
          <w:szCs w:val="24"/>
          <w:lang w:eastAsia="hi-IN" w:bidi="hi-IN"/>
        </w:rPr>
      </w:pPr>
    </w:p>
    <w:p w:rsidR="00797F3A" w:rsidRDefault="00797F3A"/>
    <w:sectPr w:rsidR="00797F3A" w:rsidSect="006F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B51373"/>
    <w:rsid w:val="003078DA"/>
    <w:rsid w:val="006507D3"/>
    <w:rsid w:val="00690F73"/>
    <w:rsid w:val="006B599C"/>
    <w:rsid w:val="00797F3A"/>
    <w:rsid w:val="008A436D"/>
    <w:rsid w:val="00B5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1373"/>
    <w:rPr>
      <w:color w:val="0000FF"/>
      <w:u w:val="single"/>
    </w:rPr>
  </w:style>
  <w:style w:type="paragraph" w:styleId="a4">
    <w:name w:val="No Spacing"/>
    <w:uiPriority w:val="1"/>
    <w:qFormat/>
    <w:rsid w:val="00690F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2024-04-19T11:45:00Z</cp:lastPrinted>
  <dcterms:created xsi:type="dcterms:W3CDTF">2024-12-27T07:45:00Z</dcterms:created>
  <dcterms:modified xsi:type="dcterms:W3CDTF">2024-12-27T07:45:00Z</dcterms:modified>
</cp:coreProperties>
</file>