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A4" w:rsidRDefault="00A818A4" w:rsidP="00A818A4">
      <w:pPr>
        <w:pStyle w:val="ConsPlusNormal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818A4" w:rsidRDefault="00ED524B" w:rsidP="00A818A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818A4" w:rsidRDefault="00A818A4" w:rsidP="00A818A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524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ноября 2017 года № </w:t>
      </w:r>
      <w:r w:rsidR="00ED524B">
        <w:rPr>
          <w:rFonts w:ascii="Times New Roman" w:hAnsi="Times New Roman"/>
          <w:sz w:val="28"/>
          <w:szCs w:val="28"/>
        </w:rPr>
        <w:t>484</w:t>
      </w:r>
    </w:p>
    <w:p w:rsidR="00F149A6" w:rsidRPr="00102714" w:rsidRDefault="00F149A6" w:rsidP="00F149A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102714">
        <w:rPr>
          <w:rFonts w:ascii="Times New Roman" w:hAnsi="Times New Roman"/>
          <w:b/>
          <w:color w:val="339966"/>
        </w:rPr>
        <w:t xml:space="preserve">          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Pr="0057559D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ПРОГРАММА </w:t>
      </w:r>
    </w:p>
    <w:p w:rsid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КОМПЛЕКСНОГО РАЗВИТИЯ ТРАНСПОРТНОЙ ИНФРАСТРУКТУРЫ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СКРЕБЛОВСКОГО СЕЛЬСКОГО ПОСЕЛЕНИЯ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ЛУЖСКОГО МУНИЦИПАЛЬНОГО РАЙОНА </w:t>
      </w: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ЛЕНИНГРАДСКОЙ ОБЛАСТИ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НА 201</w:t>
      </w:r>
      <w:r w:rsidR="00F149A6" w:rsidRPr="00C10295">
        <w:rPr>
          <w:b w:val="0"/>
        </w:rPr>
        <w:t>8</w:t>
      </w:r>
      <w:r w:rsidRPr="00C10295">
        <w:rPr>
          <w:b w:val="0"/>
        </w:rPr>
        <w:t xml:space="preserve"> – 203</w:t>
      </w:r>
      <w:r w:rsidR="00F149A6" w:rsidRPr="00C10295">
        <w:rPr>
          <w:b w:val="0"/>
        </w:rPr>
        <w:t>5</w:t>
      </w:r>
      <w:r w:rsidRPr="00C10295">
        <w:rPr>
          <w:b w:val="0"/>
        </w:rPr>
        <w:t xml:space="preserve"> ГОДЫ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CB63EF" w:rsidRDefault="00CB63EF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847928" w:rsidRDefault="00A61B30">
      <w:pPr>
        <w:pStyle w:val="20"/>
        <w:shd w:val="clear" w:color="auto" w:fill="auto"/>
        <w:ind w:left="80" w:firstLine="0"/>
      </w:pPr>
      <w:r>
        <w:t>СОДЕРЖАНИЕ:</w:t>
      </w:r>
    </w:p>
    <w:p w:rsidR="00847928" w:rsidRDefault="00CB63EF" w:rsidP="00CB63EF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                                                                                </w:t>
      </w:r>
      <w:r w:rsidR="00A61B30">
        <w:t>стр.</w:t>
      </w:r>
    </w:p>
    <w:p w:rsidR="00847928" w:rsidRDefault="00E01F3F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82"/>
        <w:ind w:firstLine="0"/>
      </w:pPr>
      <w:r>
        <w:fldChar w:fldCharType="begin"/>
      </w:r>
      <w:r w:rsidR="00A61B30">
        <w:instrText xml:space="preserve"> TOC \o "1-5" \h \z </w:instrText>
      </w:r>
      <w:r>
        <w:fldChar w:fldCharType="separate"/>
      </w:r>
      <w:r w:rsidR="00A61B30">
        <w:t>Паспорт Программы</w:t>
      </w:r>
      <w:r w:rsidR="00A61B30">
        <w:tab/>
        <w:t xml:space="preserve"> 3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48" w:line="260" w:lineRule="exact"/>
        <w:ind w:firstLine="0"/>
      </w:pPr>
      <w:r>
        <w:t>Введение</w:t>
      </w:r>
      <w:r>
        <w:tab/>
        <w:t xml:space="preserve"> 5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center" w:pos="6740"/>
          <w:tab w:val="right" w:leader="dot" w:pos="9754"/>
        </w:tabs>
        <w:spacing w:line="322" w:lineRule="exact"/>
        <w:ind w:left="920"/>
        <w:jc w:val="left"/>
      </w:pPr>
      <w:r>
        <w:t>Характеристика существующего</w:t>
      </w:r>
      <w:r>
        <w:tab/>
        <w:t>состояния транспортной инфра</w:t>
      </w:r>
      <w:r>
        <w:softHyphen/>
        <w:t xml:space="preserve">структуры </w:t>
      </w:r>
      <w:r>
        <w:tab/>
        <w:t xml:space="preserve"> </w:t>
      </w:r>
      <w:r w:rsidR="00E01F3F">
        <w:fldChar w:fldCharType="end"/>
      </w:r>
      <w:r w:rsidR="00A818A4">
        <w:t>6</w:t>
      </w:r>
    </w:p>
    <w:p w:rsidR="004D3706" w:rsidRDefault="00A61B3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 xml:space="preserve">Прогноз транспортного спроса, изменения объемов и характера передвижения </w:t>
      </w:r>
    </w:p>
    <w:p w:rsidR="00CB63EF" w:rsidRDefault="00A61B30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t>населения и перевозок грузов</w:t>
      </w:r>
      <w:r w:rsidR="00A818A4">
        <w:t xml:space="preserve">                                                                                   9</w:t>
      </w:r>
    </w:p>
    <w:p w:rsidR="00847928" w:rsidRDefault="00842935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pt;margin-top:51.75pt;width:18.7pt;height:18pt;z-index:-125829374;mso-wrap-distance-left:25.2pt;mso-wrap-distance-top:39.85pt;mso-wrap-distance-right:5pt;mso-wrap-distance-bottom:266.7pt;mso-position-horizontal-relative:margin" filled="f" stroked="f">
            <v:textbox style="mso-next-textbox:#_x0000_s1029" inset="0,0,0,0">
              <w:txbxContent>
                <w:p w:rsidR="00847928" w:rsidRDefault="00A818A4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4.3pt;margin-top:-.6pt;width:5.3pt;height:13pt;z-index:-125829375;mso-wrap-distance-left:5pt;mso-wrap-distance-right:36.5pt;mso-wrap-distance-bottom:45.05pt;mso-position-horizontal-relative:margin" filled="f" stroked="f">
            <v:textbox style="mso-next-textbox:#_x0000_s1028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480pt;margin-top:154.95pt;width:18.25pt;height:15.9pt;z-index:-125829373;mso-wrap-distance-left:25.2pt;mso-wrap-distance-top:151.2pt;mso-wrap-distance-right:5pt;mso-wrap-distance-bottom:155.3pt;mso-position-horizontal-relative:margin" filled="f" stroked="f">
            <v:textbox style="mso-next-textbox:#_x0000_s1030;mso-fit-shape-to-text:t" inset="0,0,0,0">
              <w:txbxContent>
                <w:p w:rsidR="00847928" w:rsidRDefault="00A818A4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478.55pt;margin-top:234.6pt;width:18.7pt;height:15.9pt;z-index:-125829372;mso-wrap-distance-left:23.75pt;mso-wrap-distance-top:230.9pt;mso-wrap-distance-right:5pt;mso-wrap-distance-bottom:75.65pt;mso-position-horizontal-relative:margin" filled="f" stroked="f">
            <v:textbox style="mso-next-textbox:#_x0000_s1031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  <w:r w:rsidR="00A818A4">
                    <w:rPr>
                      <w:rStyle w:val="2Exact"/>
                    </w:rPr>
                    <w:t>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480pt;margin-top:312.85pt;width:18.7pt;height:15.9pt;z-index:-125829371;mso-wrap-distance-left:25.2pt;mso-wrap-distance-top:309.15pt;mso-wrap-distance-right:5pt;mso-position-horizontal-relative:margin" filled="f" stroked="f">
            <v:textbox style="mso-next-textbox:#_x0000_s1032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</w:t>
                  </w:r>
                  <w:r w:rsidR="00A818A4">
                    <w:rPr>
                      <w:rStyle w:val="2Exact"/>
                    </w:rPr>
                    <w:t>0</w:t>
                  </w:r>
                </w:p>
              </w:txbxContent>
            </v:textbox>
            <w10:wrap type="square" side="left" anchorx="margin"/>
          </v:shape>
        </w:pict>
      </w:r>
      <w:r w:rsidR="00A61B30"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A61B30">
        <w:t>инфраструктуры</w:t>
      </w:r>
      <w:proofErr w:type="gramEnd"/>
      <w:r w:rsidR="00A61B30">
        <w:t xml:space="preserve"> с последующим выбором предлагаемого к реализации варианта</w:t>
      </w:r>
      <w:r w:rsidR="00CB63EF">
        <w:t>………………………………………………………......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Перечень мероприятий (инвестиционных проектов) по проектирова</w:t>
      </w:r>
      <w:r>
        <w:softHyphen/>
        <w:t>нию, строительству, реконструкции объектов транспортной инфра</w:t>
      </w:r>
      <w:r>
        <w:softHyphen/>
        <w:t>структуры предлагаемого к реализации варианта развития транспорт</w:t>
      </w:r>
      <w:r>
        <w:softHyphen/>
        <w:t>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Оценка объемов и источников финансирования мероприятий (инве</w:t>
      </w:r>
      <w:r>
        <w:softHyphen/>
        <w:t>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>Оценка эффективности мероприятий (инвестиционных проектов) по проектированию, строительству, реконструкции объектов транспорт</w:t>
      </w:r>
      <w:r>
        <w:softHyphen/>
        <w:t>ной инфраструктуры предлагаемого к реализации варианта развития транспортной инфраструктуры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  <w:r>
        <w:rPr>
          <w:rStyle w:val="21"/>
        </w:rPr>
        <w:t>1. ПАСПОРТ ПРОГРАММЫ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31"/>
      </w:tblGrid>
      <w:tr w:rsidR="0048532D" w:rsidTr="0048532D">
        <w:trPr>
          <w:trHeight w:hRule="exact"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1.1. Наименование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6A9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Программа комплексного развития транспортной инфраструктуры </w:t>
            </w:r>
            <w:proofErr w:type="spellStart"/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</w:t>
            </w:r>
            <w:proofErr w:type="spellEnd"/>
            <w:r>
              <w:rPr>
                <w:rStyle w:val="21"/>
              </w:rPr>
              <w:t xml:space="preserve"> сельского поселе</w:t>
            </w:r>
            <w:r>
              <w:rPr>
                <w:rStyle w:val="21"/>
              </w:rPr>
              <w:softHyphen/>
              <w:t xml:space="preserve">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  <w:r w:rsidR="00956A9C">
              <w:rPr>
                <w:rStyle w:val="21"/>
              </w:rPr>
              <w:t xml:space="preserve"> на период 2018-</w:t>
            </w:r>
            <w:r>
              <w:rPr>
                <w:rStyle w:val="21"/>
              </w:rPr>
              <w:t xml:space="preserve"> 203</w:t>
            </w:r>
            <w:r w:rsidR="00812082">
              <w:rPr>
                <w:rStyle w:val="21"/>
              </w:rPr>
              <w:t>5</w:t>
            </w:r>
            <w:r w:rsidR="00956A9C">
              <w:rPr>
                <w:rStyle w:val="21"/>
              </w:rPr>
              <w:t xml:space="preserve"> годы</w:t>
            </w:r>
            <w:r>
              <w:rPr>
                <w:rStyle w:val="21"/>
              </w:rPr>
              <w:t xml:space="preserve"> (далее - Программа)</w:t>
            </w:r>
          </w:p>
        </w:tc>
      </w:tr>
      <w:tr w:rsidR="0048532D" w:rsidTr="00970119">
        <w:trPr>
          <w:trHeight w:hRule="exact" w:val="44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1.2. Основание для раз</w:t>
            </w:r>
            <w:r>
              <w:rPr>
                <w:rStyle w:val="21"/>
              </w:rPr>
              <w:softHyphen/>
              <w:t>работки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350" w:lineRule="exact"/>
              <w:ind w:hanging="360"/>
              <w:jc w:val="left"/>
            </w:pPr>
            <w:r>
              <w:rPr>
                <w:rStyle w:val="21"/>
              </w:rPr>
              <w:t>Градостроительный кодекс Российской Федерации;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322" w:lineRule="exact"/>
              <w:ind w:hanging="360"/>
              <w:jc w:val="left"/>
            </w:pPr>
            <w:r>
              <w:rPr>
                <w:rStyle w:val="21"/>
              </w:rP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Схема территориального планирования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Генеральный план </w:t>
            </w:r>
            <w:proofErr w:type="spellStart"/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</w:t>
            </w:r>
            <w:proofErr w:type="spellEnd"/>
            <w:r>
              <w:rPr>
                <w:rStyle w:val="21"/>
              </w:rPr>
              <w:t xml:space="preserve"> сельского поселения </w:t>
            </w:r>
            <w:proofErr w:type="spellStart"/>
            <w:r w:rsidR="00970119">
              <w:rPr>
                <w:rStyle w:val="21"/>
              </w:rPr>
              <w:t>Лужско</w:t>
            </w:r>
            <w:r>
              <w:rPr>
                <w:rStyle w:val="21"/>
              </w:rPr>
              <w:t>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Правила землепользования и застройки </w:t>
            </w:r>
            <w:proofErr w:type="spellStart"/>
            <w:r w:rsidR="00970119">
              <w:rPr>
                <w:rStyle w:val="21"/>
              </w:rPr>
              <w:t>Скребловс</w:t>
            </w:r>
            <w:r>
              <w:rPr>
                <w:rStyle w:val="21"/>
              </w:rPr>
              <w:t>кого</w:t>
            </w:r>
            <w:proofErr w:type="spellEnd"/>
            <w:r>
              <w:rPr>
                <w:rStyle w:val="21"/>
              </w:rPr>
              <w:t xml:space="preserve"> сельского поселения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970119">
            <w:pPr>
              <w:pStyle w:val="20"/>
              <w:shd w:val="clear" w:color="auto" w:fill="auto"/>
              <w:tabs>
                <w:tab w:val="left" w:pos="245"/>
              </w:tabs>
              <w:spacing w:line="322" w:lineRule="exact"/>
              <w:ind w:firstLine="0"/>
              <w:jc w:val="left"/>
            </w:pPr>
          </w:p>
        </w:tc>
      </w:tr>
      <w:tr w:rsidR="0048532D" w:rsidTr="0048532D">
        <w:trPr>
          <w:trHeight w:hRule="exact" w:val="97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1.3. Разработчики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Администрация </w:t>
            </w:r>
            <w:proofErr w:type="spellStart"/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</w:t>
            </w:r>
            <w:proofErr w:type="spellEnd"/>
            <w:r>
              <w:rPr>
                <w:rStyle w:val="21"/>
              </w:rPr>
              <w:t xml:space="preserve"> сельского поселе</w:t>
            </w:r>
            <w:r>
              <w:rPr>
                <w:rStyle w:val="21"/>
              </w:rPr>
              <w:softHyphen/>
              <w:t xml:space="preserve">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</w:p>
        </w:tc>
      </w:tr>
      <w:tr w:rsidR="0048532D" w:rsidTr="0048532D">
        <w:trPr>
          <w:trHeight w:hRule="exact" w:val="133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1.4. Исполнитель программных меропри</w:t>
            </w:r>
            <w:r>
              <w:rPr>
                <w:rStyle w:val="21"/>
              </w:rPr>
              <w:softHyphen/>
              <w:t>ятий (ответственный исполнитель)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</w:t>
            </w:r>
            <w:r w:rsidR="00970119">
              <w:rPr>
                <w:rStyle w:val="21"/>
              </w:rPr>
              <w:t xml:space="preserve">Администрация </w:t>
            </w:r>
            <w:proofErr w:type="spellStart"/>
            <w:r w:rsidR="00970119">
              <w:rPr>
                <w:rStyle w:val="21"/>
              </w:rPr>
              <w:t>Скребловского</w:t>
            </w:r>
            <w:proofErr w:type="spellEnd"/>
            <w:r w:rsidR="00970119">
              <w:rPr>
                <w:rStyle w:val="21"/>
              </w:rPr>
              <w:t xml:space="preserve"> сельского поселе</w:t>
            </w:r>
            <w:r w:rsidR="00970119">
              <w:rPr>
                <w:rStyle w:val="21"/>
              </w:rPr>
              <w:softHyphen/>
              <w:t xml:space="preserve">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 w:rsidR="00970119">
              <w:rPr>
                <w:rStyle w:val="21"/>
              </w:rPr>
              <w:t xml:space="preserve"> муниципального района Ленинградской области</w:t>
            </w:r>
          </w:p>
        </w:tc>
      </w:tr>
      <w:tr w:rsidR="0048532D" w:rsidTr="0048532D">
        <w:trPr>
          <w:trHeight w:hRule="exact" w:val="94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1.5. Соисполнители программных меропри</w:t>
            </w:r>
            <w:r>
              <w:rPr>
                <w:rStyle w:val="21"/>
              </w:rPr>
              <w:softHyphen/>
              <w:t>ятий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Отдел архитектуры и градостроительства адми</w:t>
            </w:r>
            <w:r>
              <w:rPr>
                <w:rStyle w:val="21"/>
              </w:rPr>
              <w:softHyphen/>
              <w:t xml:space="preserve">нистрация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48532D" w:rsidTr="00765E4C">
        <w:trPr>
          <w:trHeight w:hRule="exact" w:val="14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1.6. Основные цели и задачи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Повышение комфортности и безопасности жизне</w:t>
            </w:r>
            <w:r>
              <w:rPr>
                <w:rStyle w:val="21"/>
              </w:rPr>
              <w:softHyphen/>
              <w:t>деятельности населения и хозяйствующих субъек</w:t>
            </w:r>
            <w:r>
              <w:rPr>
                <w:rStyle w:val="21"/>
              </w:rPr>
              <w:softHyphen/>
              <w:t xml:space="preserve">тов на территории </w:t>
            </w:r>
            <w:proofErr w:type="spellStart"/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</w:t>
            </w:r>
            <w:proofErr w:type="spellEnd"/>
            <w:r>
              <w:rPr>
                <w:rStyle w:val="21"/>
              </w:rPr>
              <w:t xml:space="preserve"> сельского поселе</w:t>
            </w:r>
            <w:r>
              <w:rPr>
                <w:rStyle w:val="21"/>
              </w:rPr>
              <w:softHyphen/>
              <w:t xml:space="preserve">ния </w:t>
            </w:r>
            <w:proofErr w:type="spellStart"/>
            <w:r w:rsidR="00970119">
              <w:rPr>
                <w:rStyle w:val="21"/>
              </w:rPr>
              <w:t>Лужского</w:t>
            </w:r>
            <w:proofErr w:type="spellEnd"/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</w:t>
            </w:r>
            <w:r>
              <w:rPr>
                <w:rStyle w:val="21"/>
              </w:rPr>
              <w:t>кой области</w:t>
            </w:r>
          </w:p>
        </w:tc>
      </w:tr>
      <w:tr w:rsidR="0048532D" w:rsidTr="00765E4C">
        <w:trPr>
          <w:trHeight w:hRule="exact" w:val="16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1.7. Целевые индикато</w:t>
            </w:r>
            <w:r>
              <w:rPr>
                <w:rStyle w:val="21"/>
              </w:rPr>
              <w:softHyphen/>
              <w:t>ры и показатели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Развитие транспортной инфраструктуры. Безопасность, качество и эффективность транспортного обслуживания населения, доступ</w:t>
            </w:r>
            <w: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48532D" w:rsidTr="00765E4C">
        <w:trPr>
          <w:trHeight w:hRule="exact" w:val="79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1.8. Сроки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812082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Сроки реализации программы: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годы</w:t>
            </w:r>
          </w:p>
        </w:tc>
      </w:tr>
      <w:tr w:rsidR="0048532D" w:rsidTr="0048532D">
        <w:trPr>
          <w:trHeight w:hRule="exact" w:val="39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lastRenderedPageBreak/>
              <w:t>1.9. Объем и источники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финансирования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Общий объем финансирования программных мероприятий за период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гг. составляет 1 250,00 тыс. руб.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К источникам финансирования программных ме</w:t>
            </w:r>
            <w:r>
              <w:softHyphen/>
              <w:t>роприятий относятся: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администрации </w:t>
            </w:r>
            <w:proofErr w:type="spellStart"/>
            <w:r w:rsidR="00970119">
              <w:t>Лужского</w:t>
            </w:r>
            <w:proofErr w:type="spellEnd"/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 федеральный бюджет;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proofErr w:type="spellStart"/>
            <w:r w:rsidR="00970119">
              <w:t>Скребло</w:t>
            </w:r>
            <w:r>
              <w:t>вского</w:t>
            </w:r>
            <w:proofErr w:type="spellEnd"/>
            <w:r>
              <w:t xml:space="preserve"> сельского поселения </w:t>
            </w:r>
            <w:proofErr w:type="spellStart"/>
            <w:r w:rsidR="00970119">
              <w:t>Лужского</w:t>
            </w:r>
            <w:proofErr w:type="spellEnd"/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Ленинградской</w:t>
            </w:r>
            <w:r>
              <w:t xml:space="preserve"> области;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-прочие источники финансирования.</w:t>
            </w:r>
          </w:p>
        </w:tc>
      </w:tr>
      <w:tr w:rsidR="00765E4C" w:rsidTr="00765E4C">
        <w:trPr>
          <w:trHeight w:hRule="exact" w:val="25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1.10. Укрупненное описание запланиро</w:t>
            </w:r>
            <w:r>
              <w:softHyphen/>
              <w:t>ванных мероприятий (инвестиционных проектов) по проекти</w:t>
            </w:r>
            <w:r>
              <w:softHyphen/>
              <w:t>рованию, строи</w:t>
            </w:r>
            <w:r>
              <w:softHyphen/>
              <w:t>тельству, ре</w:t>
            </w:r>
            <w:r>
              <w:softHyphen/>
              <w:t>конструкции объектов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322" w:lineRule="exact"/>
              <w:ind w:firstLine="0"/>
              <w:jc w:val="left"/>
            </w:pPr>
            <w:r>
              <w:t>Поэтапная реконструкция и ремонт существу</w:t>
            </w:r>
            <w:r>
              <w:softHyphen/>
              <w:t>ющих объектов транспортной инфраструктуры.</w:t>
            </w:r>
          </w:p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jc w:val="left"/>
            </w:pPr>
            <w:r>
              <w:t>Строительство новых объектов транспортной инфраструктуры.</w:t>
            </w:r>
          </w:p>
        </w:tc>
      </w:tr>
      <w:tr w:rsidR="00765E4C" w:rsidTr="00765E4C">
        <w:trPr>
          <w:trHeight w:hRule="exact" w:val="199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1.11. Ожидаемые результаты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В результате реализации Программы предполагает</w:t>
            </w:r>
            <w:r>
              <w:softHyphen/>
              <w:t>ся: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17" w:lineRule="exact"/>
              <w:ind w:firstLine="0"/>
              <w:jc w:val="both"/>
            </w:pPr>
            <w:r>
              <w:t>Развитие транспортной инфраструктуры;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Развитие транспорта общего пользования;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317" w:lineRule="exact"/>
              <w:ind w:firstLine="0"/>
              <w:jc w:val="both"/>
            </w:pPr>
            <w:r>
              <w:t>Развитие сети дорог поселения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Повышение безопасности дорожного движения.</w:t>
            </w:r>
          </w:p>
        </w:tc>
      </w:tr>
    </w:tbl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765E4C" w:rsidRDefault="0048532D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  <w:r>
        <w:tab/>
      </w:r>
      <w:bookmarkStart w:id="1" w:name="bookmark0"/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E14225" w:rsidRPr="00765E4C" w:rsidRDefault="00E14225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rPr>
          <w:b/>
        </w:rPr>
      </w:pPr>
      <w:r w:rsidRPr="00765E4C">
        <w:rPr>
          <w:b/>
        </w:rPr>
        <w:lastRenderedPageBreak/>
        <w:t>2. Введение.</w:t>
      </w:r>
      <w:bookmarkEnd w:id="1"/>
    </w:p>
    <w:p w:rsidR="00E14225" w:rsidRDefault="00E14225" w:rsidP="00E14225">
      <w:pPr>
        <w:pStyle w:val="20"/>
        <w:shd w:val="clear" w:color="auto" w:fill="auto"/>
        <w:spacing w:after="289" w:line="322" w:lineRule="exact"/>
        <w:ind w:firstLine="600"/>
        <w:jc w:val="both"/>
      </w:pPr>
      <w:r>
        <w:t xml:space="preserve">Программа комплексного развития транспортной инфраструктуры </w:t>
      </w:r>
      <w:proofErr w:type="spellStart"/>
      <w:r w:rsidR="00DD2A62">
        <w:t>Скребловского</w:t>
      </w:r>
      <w:proofErr w:type="spellEnd"/>
      <w:r w:rsidR="00DD2A62">
        <w:t xml:space="preserve"> сельского поселения </w:t>
      </w:r>
      <w:proofErr w:type="spellStart"/>
      <w:r w:rsidR="00DD2A62">
        <w:t>Лужского</w:t>
      </w:r>
      <w:proofErr w:type="spellEnd"/>
      <w:r w:rsidR="00DD2A62">
        <w:t xml:space="preserve"> муниципального района </w:t>
      </w:r>
      <w:r>
        <w:t>до 2030 г. (далее - Программа) разработана в соответствии с требованиями Градострои</w:t>
      </w:r>
      <w:r>
        <w:softHyphen/>
        <w:t>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№1440.</w:t>
      </w:r>
    </w:p>
    <w:p w:rsidR="00E14225" w:rsidRDefault="00E14225" w:rsidP="00E14225">
      <w:pPr>
        <w:pStyle w:val="20"/>
        <w:shd w:val="clear" w:color="auto" w:fill="auto"/>
        <w:spacing w:after="298" w:line="260" w:lineRule="exact"/>
        <w:ind w:firstLine="0"/>
      </w:pPr>
      <w:r>
        <w:t>Основные понятия</w:t>
      </w:r>
    </w:p>
    <w:p w:rsidR="00E14225" w:rsidRPr="00DD2A62" w:rsidRDefault="00E14225" w:rsidP="00DD2A62">
      <w:pPr>
        <w:pStyle w:val="40"/>
        <w:shd w:val="clear" w:color="auto" w:fill="auto"/>
        <w:tabs>
          <w:tab w:val="left" w:pos="1795"/>
          <w:tab w:val="left" w:pos="7944"/>
        </w:tabs>
        <w:spacing w:before="0"/>
        <w:ind w:firstLine="600"/>
        <w:jc w:val="both"/>
        <w:rPr>
          <w:b w:val="0"/>
        </w:rPr>
      </w:pPr>
      <w:proofErr w:type="gramStart"/>
      <w:r w:rsidRPr="00DD2A62">
        <w:rPr>
          <w:b w:val="0"/>
        </w:rPr>
        <w:t>Программа комплексного развития транспортной инфраструктуры поселения</w:t>
      </w:r>
      <w:r w:rsidRPr="00DD2A62">
        <w:rPr>
          <w:b w:val="0"/>
        </w:rPr>
        <w:tab/>
      </w:r>
      <w:r w:rsidRPr="00DD2A62">
        <w:rPr>
          <w:rStyle w:val="41"/>
          <w:b/>
          <w:bCs/>
        </w:rPr>
        <w:t>- док</w:t>
      </w:r>
      <w:r w:rsidR="00DD2A62" w:rsidRPr="00DD2A62">
        <w:rPr>
          <w:rStyle w:val="41"/>
          <w:b/>
          <w:bCs/>
        </w:rPr>
        <w:t xml:space="preserve">умент, устанавливающий перечень </w:t>
      </w:r>
      <w:r w:rsidRPr="00DD2A62">
        <w:rPr>
          <w:rStyle w:val="41"/>
          <w:b/>
          <w:bCs/>
        </w:rPr>
        <w:t>мероприятий</w:t>
      </w:r>
      <w:r w:rsidR="00DD2A62" w:rsidRPr="00DD2A62">
        <w:rPr>
          <w:rStyle w:val="41"/>
          <w:b/>
          <w:bCs/>
        </w:rPr>
        <w:t xml:space="preserve"> </w:t>
      </w:r>
      <w:r w:rsidRPr="00DD2A62">
        <w:rPr>
          <w:b w:val="0"/>
        </w:rPr>
        <w:t>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23021D">
        <w:rPr>
          <w:b w:val="0"/>
        </w:rPr>
        <w:t>-</w:t>
      </w:r>
      <w:r w:rsidRPr="00DD2A62">
        <w:rPr>
          <w:b w:val="0"/>
        </w:rP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</w:t>
      </w:r>
      <w:r w:rsidR="00DD2A62" w:rsidRPr="00DD2A62">
        <w:rPr>
          <w:b w:val="0"/>
        </w:rPr>
        <w:t xml:space="preserve">ксного социально-экономического </w:t>
      </w:r>
      <w:r w:rsidRPr="00DD2A62">
        <w:rPr>
          <w:b w:val="0"/>
        </w:rPr>
        <w:t>развития муниципального образования,</w:t>
      </w:r>
      <w:r w:rsidRPr="00DD2A62">
        <w:rPr>
          <w:b w:val="0"/>
        </w:rPr>
        <w:tab/>
        <w:t>инвест</w:t>
      </w:r>
      <w:r w:rsidR="00DD2A62" w:rsidRPr="00DD2A62">
        <w:rPr>
          <w:b w:val="0"/>
        </w:rPr>
        <w:t xml:space="preserve">иционными программами субъектов </w:t>
      </w:r>
      <w:r w:rsidRPr="00DD2A62">
        <w:rPr>
          <w:b w:val="0"/>
        </w:rPr>
        <w:t>естественных</w:t>
      </w:r>
      <w:proofErr w:type="gramEnd"/>
      <w:r w:rsidR="00DD2A62" w:rsidRPr="00DD2A62">
        <w:rPr>
          <w:b w:val="0"/>
        </w:rPr>
        <w:t xml:space="preserve"> </w:t>
      </w:r>
      <w:r w:rsidRPr="00DD2A62">
        <w:rPr>
          <w:b w:val="0"/>
        </w:rPr>
        <w:t>монополий в области транспорта, договорами о комплексном освоении территорий или о развитии застроенных территорий.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600"/>
        <w:jc w:val="both"/>
      </w:pPr>
      <w:r>
        <w:t>Программа комплексного развития транспортной инфраструктуры поселения обеспечивает: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36" w:line="317" w:lineRule="exact"/>
        <w:ind w:left="460" w:firstLine="0"/>
        <w:jc w:val="left"/>
      </w:pPr>
      <w:r>
        <w:t>а)</w:t>
      </w:r>
      <w:r>
        <w:tab/>
        <w:t>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>ческой деятельности), на территории поселения,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after="240" w:line="322" w:lineRule="exact"/>
        <w:ind w:left="460" w:firstLine="0"/>
        <w:jc w:val="left"/>
      </w:pPr>
      <w:r>
        <w:t>б)</w:t>
      </w:r>
      <w:r>
        <w:tab/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>строительного проектирования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11"/>
        </w:tabs>
        <w:spacing w:after="240" w:line="322" w:lineRule="exact"/>
        <w:ind w:left="460" w:firstLine="0"/>
        <w:jc w:val="left"/>
      </w:pPr>
      <w:r>
        <w:t>в)</w:t>
      </w:r>
      <w:r>
        <w:tab/>
        <w:t>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>возке пассажиров и грузов на территории поселений и городских округов (далее - транспортный спрос);</w:t>
      </w:r>
    </w:p>
    <w:p w:rsidR="00E14225" w:rsidRDefault="00E14225" w:rsidP="00E14225">
      <w:pPr>
        <w:pStyle w:val="20"/>
        <w:shd w:val="clear" w:color="auto" w:fill="auto"/>
        <w:tabs>
          <w:tab w:val="left" w:pos="816"/>
        </w:tabs>
        <w:spacing w:after="289" w:line="322" w:lineRule="exact"/>
        <w:ind w:left="460" w:firstLine="0"/>
        <w:jc w:val="left"/>
      </w:pPr>
      <w:r>
        <w:t>г)</w:t>
      </w:r>
      <w:r>
        <w:tab/>
        <w:t>развитие транспортной инфраструктуры, сбалансированное с градострои</w:t>
      </w:r>
      <w:r>
        <w:softHyphen/>
        <w:t>тельной деятельностью в поселениях, городских округах;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line="260" w:lineRule="exact"/>
        <w:ind w:left="460" w:firstLine="0"/>
        <w:jc w:val="both"/>
      </w:pPr>
      <w:r>
        <w:t>д)</w:t>
      </w:r>
      <w:r>
        <w:tab/>
        <w:t>условия для управления транспортным спросом;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40" w:line="322" w:lineRule="exact"/>
        <w:ind w:left="460" w:right="260" w:firstLine="0"/>
        <w:jc w:val="both"/>
      </w:pPr>
      <w:r>
        <w:t>е)</w:t>
      </w:r>
      <w:r>
        <w:tab/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40" w:line="322" w:lineRule="exact"/>
        <w:ind w:left="460" w:firstLine="0"/>
        <w:jc w:val="left"/>
      </w:pPr>
      <w:r>
        <w:t>ж)</w:t>
      </w:r>
      <w:r>
        <w:tab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36" w:line="322" w:lineRule="exact"/>
        <w:ind w:left="460" w:firstLine="0"/>
        <w:jc w:val="left"/>
      </w:pPr>
      <w:r>
        <w:t>з)</w:t>
      </w:r>
      <w:r>
        <w:tab/>
        <w:t>эффективность функционирования действующей транспортной инфра</w:t>
      </w:r>
      <w:r>
        <w:softHyphen/>
        <w:t>структуры.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740"/>
        <w:jc w:val="both"/>
      </w:pPr>
      <w:r>
        <w:lastRenderedPageBreak/>
        <w:t>Ответственность за разработку Программы и ее утверждение закреплены за органами местного самоуправления.</w:t>
      </w:r>
    </w:p>
    <w:p w:rsidR="00E14225" w:rsidRDefault="00E14225" w:rsidP="00E14225">
      <w:pPr>
        <w:pStyle w:val="20"/>
        <w:shd w:val="clear" w:color="auto" w:fill="auto"/>
        <w:spacing w:after="604" w:line="322" w:lineRule="exact"/>
        <w:ind w:firstLine="600"/>
        <w:jc w:val="both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proofErr w:type="spellStart"/>
      <w:r w:rsidR="00DD2A62">
        <w:t>Скребловского</w:t>
      </w:r>
      <w:proofErr w:type="spellEnd"/>
      <w:r w:rsidR="00DD2A62">
        <w:t xml:space="preserve"> сельского поселения </w:t>
      </w:r>
      <w:proofErr w:type="spellStart"/>
      <w:r w:rsidR="00DD2A62">
        <w:t>Лужского</w:t>
      </w:r>
      <w:proofErr w:type="spellEnd"/>
      <w:r w:rsidR="00DD2A62">
        <w:t xml:space="preserve"> муниципального района</w:t>
      </w:r>
      <w:r>
        <w:t>.</w:t>
      </w:r>
    </w:p>
    <w:p w:rsidR="00E14225" w:rsidRDefault="00E14225" w:rsidP="00E14225">
      <w:pPr>
        <w:pStyle w:val="10"/>
        <w:keepNext/>
        <w:keepLines/>
        <w:shd w:val="clear" w:color="auto" w:fill="auto"/>
        <w:spacing w:after="286" w:line="317" w:lineRule="exact"/>
        <w:ind w:left="2560" w:right="1940" w:hanging="600"/>
        <w:jc w:val="left"/>
      </w:pPr>
      <w:bookmarkStart w:id="2" w:name="bookmark1"/>
      <w:r>
        <w:rPr>
          <w:color w:val="000000"/>
        </w:rPr>
        <w:t>3. Характеристика существующего состояния транспортной инфраструктуры</w:t>
      </w:r>
      <w:bookmarkEnd w:id="2"/>
    </w:p>
    <w:p w:rsidR="00E14225" w:rsidRDefault="00E14225" w:rsidP="00E14225">
      <w:pPr>
        <w:pStyle w:val="10"/>
        <w:keepNext/>
        <w:keepLines/>
        <w:shd w:val="clear" w:color="auto" w:fill="auto"/>
        <w:spacing w:after="244" w:line="260" w:lineRule="exact"/>
        <w:ind w:firstLine="0"/>
        <w:jc w:val="center"/>
      </w:pPr>
      <w:bookmarkStart w:id="3" w:name="bookmark2"/>
      <w:r>
        <w:rPr>
          <w:color w:val="000000"/>
        </w:rPr>
        <w:t>3.1. Социально-экономическое состояние</w:t>
      </w:r>
      <w:bookmarkEnd w:id="3"/>
    </w:p>
    <w:p w:rsidR="00E14225" w:rsidRDefault="00E14225" w:rsidP="00E14225">
      <w:pPr>
        <w:pStyle w:val="20"/>
        <w:shd w:val="clear" w:color="auto" w:fill="auto"/>
        <w:spacing w:after="278" w:line="307" w:lineRule="exact"/>
        <w:ind w:firstLine="740"/>
        <w:jc w:val="both"/>
      </w:pPr>
      <w:r>
        <w:rPr>
          <w:rStyle w:val="23"/>
        </w:rPr>
        <w:t xml:space="preserve">Демографическая ситуация. </w:t>
      </w:r>
      <w:r>
        <w:t>По состоянию на 01.01.201</w:t>
      </w:r>
      <w:r w:rsidR="00B048A5">
        <w:t>5</w:t>
      </w:r>
      <w:r>
        <w:t xml:space="preserve"> года население </w:t>
      </w:r>
      <w:proofErr w:type="spellStart"/>
      <w:r w:rsidR="00DD2A62">
        <w:t>Скребловского</w:t>
      </w:r>
      <w:proofErr w:type="spellEnd"/>
      <w:r w:rsidR="00DD2A62">
        <w:t xml:space="preserve"> сельского поселения </w:t>
      </w:r>
      <w:proofErr w:type="spellStart"/>
      <w:r w:rsidR="00DD2A62">
        <w:t>Лужского</w:t>
      </w:r>
      <w:proofErr w:type="spellEnd"/>
      <w:r w:rsidR="00DD2A62">
        <w:t xml:space="preserve"> муниципального района </w:t>
      </w:r>
      <w:r>
        <w:t xml:space="preserve">составляет </w:t>
      </w:r>
      <w:r w:rsidR="00DD2A62">
        <w:t>3193</w:t>
      </w:r>
      <w:r>
        <w:t xml:space="preserve"> чел. Числен</w:t>
      </w:r>
      <w:r>
        <w:softHyphen/>
        <w:t xml:space="preserve">ность трудоспособного населения составляет </w:t>
      </w:r>
      <w:r w:rsidR="00DD2A62">
        <w:t>1784</w:t>
      </w:r>
      <w:r>
        <w:t xml:space="preserve"> чел. (это </w:t>
      </w:r>
      <w:r w:rsidR="00DD2A62">
        <w:t>5</w:t>
      </w:r>
      <w:r w:rsidR="00B048A5">
        <w:t>7</w:t>
      </w:r>
      <w:r>
        <w:t>% от всего населе</w:t>
      </w:r>
      <w:r>
        <w:softHyphen/>
        <w:t xml:space="preserve">ния). Численность моложе трудоспособного </w:t>
      </w:r>
      <w:r w:rsidR="00DD2A62">
        <w:t>4</w:t>
      </w:r>
      <w:r w:rsidR="00B048A5">
        <w:t>67</w:t>
      </w:r>
      <w:r>
        <w:t xml:space="preserve"> чел. (</w:t>
      </w:r>
      <w:r w:rsidR="00DD2A62">
        <w:t>1</w:t>
      </w:r>
      <w:r w:rsidR="00B048A5">
        <w:t>6</w:t>
      </w:r>
      <w:r>
        <w:t xml:space="preserve"> % от численности всего населения), старше трудоспособного - </w:t>
      </w:r>
      <w:r w:rsidR="00B048A5">
        <w:t>828</w:t>
      </w:r>
      <w:r>
        <w:t xml:space="preserve"> чел. (</w:t>
      </w:r>
      <w:r w:rsidR="00B048A5">
        <w:t>27  %</w:t>
      </w:r>
      <w:r>
        <w:t xml:space="preserve"> от численности населения). За 201</w:t>
      </w:r>
      <w:r w:rsidR="00B048A5">
        <w:t>5</w:t>
      </w:r>
      <w:r>
        <w:t xml:space="preserve"> год родилось </w:t>
      </w:r>
      <w:r w:rsidR="00EF6F04">
        <w:t>24</w:t>
      </w:r>
      <w:r>
        <w:t xml:space="preserve"> чел., умерло - </w:t>
      </w:r>
      <w:r w:rsidR="00EF6F04">
        <w:t>37</w:t>
      </w:r>
      <w:r>
        <w:t xml:space="preserve"> чел. Естественная убыль населения составила </w:t>
      </w:r>
      <w:r w:rsidR="00EF6F04">
        <w:t>13</w:t>
      </w:r>
      <w:r>
        <w:t xml:space="preserve"> чел. Миграционная прибыль населения за 2015 год составила </w:t>
      </w:r>
      <w:r w:rsidR="00EF6F04">
        <w:t>6</w:t>
      </w:r>
      <w:r>
        <w:t xml:space="preserve"> чел. (прибыло в район 29 чел., убыло — 22 чел.).</w:t>
      </w:r>
    </w:p>
    <w:p w:rsidR="00765E4C" w:rsidRPr="00765E4C" w:rsidRDefault="00765E4C" w:rsidP="00765E4C">
      <w:pPr>
        <w:spacing w:before="244" w:after="300"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Неблагоприятная демографическая ситуация (общее сокращение населе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ния, его старение, сокращение детского населения и молодежи) сохраняется и создает объективные предпосылки снижения количественных показателей дея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тельности учреждений.</w:t>
      </w:r>
    </w:p>
    <w:p w:rsidR="00765E4C" w:rsidRDefault="00765E4C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Сведения по населенным пунктам </w:t>
      </w:r>
      <w:proofErr w:type="spellStart"/>
      <w:r w:rsidR="00AA3F65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A3F65">
        <w:rPr>
          <w:rFonts w:ascii="Times New Roman" w:hAnsi="Times New Roman" w:cs="Times New Roman"/>
          <w:sz w:val="26"/>
          <w:szCs w:val="26"/>
        </w:rPr>
        <w:t>Лужс</w:t>
      </w:r>
      <w:r w:rsidRPr="00765E4C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муниципального района (по данным </w:t>
      </w:r>
      <w:r w:rsidR="00AA3F65">
        <w:rPr>
          <w:rFonts w:ascii="Times New Roman" w:hAnsi="Times New Roman" w:cs="Times New Roman"/>
          <w:sz w:val="26"/>
          <w:szCs w:val="26"/>
        </w:rPr>
        <w:t>статистики</w:t>
      </w:r>
      <w:r w:rsidRPr="00765E4C">
        <w:rPr>
          <w:rFonts w:ascii="Times New Roman" w:hAnsi="Times New Roman" w:cs="Times New Roman"/>
          <w:sz w:val="26"/>
          <w:szCs w:val="26"/>
        </w:rPr>
        <w:t>):</w:t>
      </w:r>
    </w:p>
    <w:p w:rsidR="00AA3F65" w:rsidRPr="00765E4C" w:rsidRDefault="00AA3F65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512"/>
        <w:gridCol w:w="2496"/>
      </w:tblGrid>
      <w:tr w:rsidR="00765E4C" w:rsidRPr="00765E4C" w:rsidTr="00AA3F65">
        <w:trPr>
          <w:trHeight w:hRule="exact"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общее число сельских населен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пунктов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65E4C" w:rsidRPr="00765E4C" w:rsidTr="00AA3F65">
        <w:trPr>
          <w:trHeight w:hRule="exact" w:val="140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В том числе тех, где проживают жители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F65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3F65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 кол-ва </w:t>
            </w:r>
            <w:proofErr w:type="spell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нас</w:t>
            </w:r>
            <w:proofErr w:type="gram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унктов</w:t>
            </w:r>
            <w:proofErr w:type="spellEnd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</w:t>
            </w:r>
            <w:proofErr w:type="gramEnd"/>
          </w:p>
          <w:p w:rsidR="00765E4C" w:rsidRPr="00765E4C" w:rsidRDefault="00AA3F65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нас</w:t>
            </w:r>
            <w:proofErr w:type="gramStart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унктов</w:t>
            </w:r>
            <w:proofErr w:type="spellEnd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Из них населенных пунктов с числом жителей до 10 человек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765E4C" w:rsidRPr="00765E4C" w:rsidTr="00AA3F65">
        <w:trPr>
          <w:trHeight w:hRule="exact" w:val="43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до 100 чел.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765E4C" w:rsidRPr="00765E4C" w:rsidTr="00AA3F65">
        <w:trPr>
          <w:trHeight w:hRule="exact" w:val="7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свыше 100 че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</w:tbl>
    <w:p w:rsidR="00765E4C" w:rsidRPr="00765E4C" w:rsidRDefault="00765E4C" w:rsidP="00765E4C">
      <w:pPr>
        <w:framePr w:w="9403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before="529" w:after="189" w:line="260" w:lineRule="exact"/>
        <w:ind w:left="4320" w:firstLine="0"/>
        <w:jc w:val="left"/>
      </w:pPr>
      <w:r w:rsidRPr="00765E4C">
        <w:rPr>
          <w:color w:val="000000"/>
        </w:rPr>
        <w:lastRenderedPageBreak/>
        <w:t>Образование.</w:t>
      </w:r>
    </w:p>
    <w:p w:rsidR="00765E4C" w:rsidRDefault="00765E4C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062C74">
        <w:rPr>
          <w:rFonts w:ascii="Times New Roman" w:hAnsi="Times New Roman" w:cs="Times New Roman"/>
          <w:sz w:val="26"/>
          <w:szCs w:val="26"/>
        </w:rPr>
        <w:t>сентября</w:t>
      </w:r>
      <w:r w:rsidRPr="00765E4C">
        <w:rPr>
          <w:rFonts w:ascii="Times New Roman" w:hAnsi="Times New Roman" w:cs="Times New Roman"/>
          <w:sz w:val="26"/>
          <w:szCs w:val="26"/>
        </w:rPr>
        <w:t xml:space="preserve"> 201</w:t>
      </w:r>
      <w:r w:rsidR="008400DD">
        <w:rPr>
          <w:rFonts w:ascii="Times New Roman" w:hAnsi="Times New Roman" w:cs="Times New Roman"/>
          <w:sz w:val="26"/>
          <w:szCs w:val="26"/>
        </w:rPr>
        <w:t>7</w:t>
      </w:r>
      <w:r w:rsidRPr="00765E4C">
        <w:rPr>
          <w:rFonts w:ascii="Times New Roman" w:hAnsi="Times New Roman" w:cs="Times New Roman"/>
          <w:sz w:val="26"/>
          <w:szCs w:val="26"/>
        </w:rPr>
        <w:t xml:space="preserve"> г. на территории </w:t>
      </w:r>
      <w:proofErr w:type="spellStart"/>
      <w:r w:rsidR="008400DD">
        <w:rPr>
          <w:rFonts w:ascii="Times New Roman" w:hAnsi="Times New Roman" w:cs="Times New Roman"/>
          <w:sz w:val="26"/>
          <w:szCs w:val="26"/>
        </w:rPr>
        <w:t>Скребловского</w:t>
      </w:r>
      <w:proofErr w:type="spellEnd"/>
      <w:r w:rsidR="008400D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 </w:t>
      </w:r>
      <w:r w:rsidR="003E5C8F">
        <w:rPr>
          <w:rFonts w:ascii="Times New Roman" w:hAnsi="Times New Roman" w:cs="Times New Roman"/>
          <w:sz w:val="26"/>
          <w:szCs w:val="26"/>
        </w:rPr>
        <w:t xml:space="preserve">3 </w:t>
      </w:r>
      <w:r w:rsidRPr="00765E4C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8400DD">
        <w:rPr>
          <w:rFonts w:ascii="Times New Roman" w:hAnsi="Times New Roman" w:cs="Times New Roman"/>
          <w:sz w:val="26"/>
          <w:szCs w:val="26"/>
        </w:rPr>
        <w:t>:</w:t>
      </w:r>
      <w:r w:rsidR="00062C74">
        <w:rPr>
          <w:rFonts w:ascii="Times New Roman" w:hAnsi="Times New Roman" w:cs="Times New Roman"/>
          <w:sz w:val="26"/>
          <w:szCs w:val="26"/>
        </w:rPr>
        <w:t xml:space="preserve"> МОУ «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062C74">
        <w:rPr>
          <w:rFonts w:ascii="Times New Roman" w:hAnsi="Times New Roman" w:cs="Times New Roman"/>
          <w:sz w:val="26"/>
          <w:szCs w:val="26"/>
        </w:rPr>
        <w:t xml:space="preserve"> средняя школа»</w:t>
      </w:r>
      <w:r w:rsidR="00062C74" w:rsidRPr="00062C74">
        <w:rPr>
          <w:rFonts w:ascii="Times New Roman" w:hAnsi="Times New Roman" w:cs="Times New Roman"/>
          <w:sz w:val="26"/>
          <w:szCs w:val="26"/>
        </w:rPr>
        <w:t xml:space="preserve"> </w:t>
      </w:r>
      <w:r w:rsidR="00062C74">
        <w:rPr>
          <w:rFonts w:ascii="Times New Roman" w:hAnsi="Times New Roman" w:cs="Times New Roman"/>
          <w:sz w:val="26"/>
          <w:szCs w:val="26"/>
        </w:rPr>
        <w:t xml:space="preserve">в п. 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Скреблово</w:t>
      </w:r>
      <w:proofErr w:type="spellEnd"/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 МДОУ «Детский сад №12» в п. 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Скреблово</w:t>
      </w:r>
      <w:proofErr w:type="spellEnd"/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М</w:t>
      </w:r>
      <w:r w:rsidR="008400DD">
        <w:rPr>
          <w:rFonts w:ascii="Times New Roman" w:hAnsi="Times New Roman" w:cs="Times New Roman"/>
          <w:sz w:val="26"/>
          <w:szCs w:val="26"/>
        </w:rPr>
        <w:t>Б</w:t>
      </w:r>
      <w:r w:rsidR="00062C74">
        <w:rPr>
          <w:rFonts w:ascii="Times New Roman" w:hAnsi="Times New Roman" w:cs="Times New Roman"/>
          <w:sz w:val="26"/>
          <w:szCs w:val="26"/>
        </w:rPr>
        <w:t>ДОУ «Межозерный детский сад» в п. Межозерный</w:t>
      </w:r>
      <w:r w:rsidR="008400DD">
        <w:rPr>
          <w:rFonts w:ascii="Times New Roman" w:hAnsi="Times New Roman" w:cs="Times New Roman"/>
          <w:sz w:val="26"/>
          <w:szCs w:val="26"/>
        </w:rPr>
        <w:t>.</w:t>
      </w:r>
      <w:r w:rsidR="00062C74">
        <w:rPr>
          <w:rFonts w:ascii="Times New Roman" w:hAnsi="Times New Roman" w:cs="Times New Roman"/>
          <w:sz w:val="26"/>
          <w:szCs w:val="26"/>
        </w:rPr>
        <w:t xml:space="preserve"> </w:t>
      </w:r>
      <w:r w:rsidRPr="00765E4C">
        <w:rPr>
          <w:rFonts w:ascii="Times New Roman" w:hAnsi="Times New Roman" w:cs="Times New Roman"/>
          <w:sz w:val="26"/>
          <w:szCs w:val="26"/>
        </w:rPr>
        <w:t xml:space="preserve">В отрасли трудится </w:t>
      </w:r>
      <w:r w:rsidR="00062C74">
        <w:rPr>
          <w:rFonts w:ascii="Times New Roman" w:hAnsi="Times New Roman" w:cs="Times New Roman"/>
          <w:sz w:val="26"/>
          <w:szCs w:val="26"/>
        </w:rPr>
        <w:t>59</w:t>
      </w:r>
      <w:r w:rsidRPr="00765E4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62C74">
        <w:rPr>
          <w:rFonts w:ascii="Times New Roman" w:hAnsi="Times New Roman" w:cs="Times New Roman"/>
          <w:sz w:val="26"/>
          <w:szCs w:val="26"/>
        </w:rPr>
        <w:t>ов</w:t>
      </w:r>
      <w:r w:rsidRPr="00765E4C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062C74">
        <w:rPr>
          <w:rFonts w:ascii="Times New Roman" w:hAnsi="Times New Roman" w:cs="Times New Roman"/>
          <w:sz w:val="26"/>
          <w:szCs w:val="26"/>
        </w:rPr>
        <w:t>15 чел. в МОУ «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062C74">
        <w:rPr>
          <w:rFonts w:ascii="Times New Roman" w:hAnsi="Times New Roman" w:cs="Times New Roman"/>
          <w:sz w:val="26"/>
          <w:szCs w:val="26"/>
        </w:rPr>
        <w:t xml:space="preserve"> СОШ», 24 чел. в МДОУ «Детский сад №12»</w:t>
      </w:r>
      <w:r w:rsidR="00D259E1">
        <w:rPr>
          <w:rFonts w:ascii="Times New Roman" w:hAnsi="Times New Roman" w:cs="Times New Roman"/>
          <w:sz w:val="26"/>
          <w:szCs w:val="26"/>
        </w:rPr>
        <w:t xml:space="preserve"> и 20 чел. в МДОУ « Межозерный детский сад».</w:t>
      </w:r>
    </w:p>
    <w:p w:rsidR="00D259E1" w:rsidRPr="00765E4C" w:rsidRDefault="00D259E1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244" w:line="260" w:lineRule="exact"/>
        <w:ind w:left="4520" w:firstLine="0"/>
        <w:jc w:val="left"/>
      </w:pPr>
      <w:r w:rsidRPr="00765E4C">
        <w:rPr>
          <w:color w:val="000000"/>
        </w:rPr>
        <w:t>Культура.</w:t>
      </w:r>
    </w:p>
    <w:p w:rsidR="00765E4C" w:rsidRPr="00765E4C" w:rsidRDefault="00765E4C" w:rsidP="00765E4C">
      <w:pPr>
        <w:spacing w:line="307" w:lineRule="exact"/>
        <w:ind w:firstLine="16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259E1">
        <w:rPr>
          <w:rFonts w:ascii="Times New Roman" w:hAnsi="Times New Roman" w:cs="Times New Roman"/>
          <w:sz w:val="26"/>
          <w:szCs w:val="26"/>
        </w:rPr>
        <w:t>Скребловском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по состоянию на 01.01.201</w:t>
      </w:r>
      <w:r w:rsidR="008400DD">
        <w:rPr>
          <w:rFonts w:ascii="Times New Roman" w:hAnsi="Times New Roman" w:cs="Times New Roman"/>
          <w:sz w:val="26"/>
          <w:szCs w:val="26"/>
        </w:rPr>
        <w:t>7 г.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функционируют: </w:t>
      </w:r>
      <w:r w:rsidR="00D259E1">
        <w:rPr>
          <w:rFonts w:ascii="Times New Roman" w:hAnsi="Times New Roman" w:cs="Times New Roman"/>
          <w:sz w:val="26"/>
          <w:szCs w:val="26"/>
        </w:rPr>
        <w:t>Межозерный дом культуры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Межозерный</w:t>
      </w:r>
      <w:r w:rsidRPr="00765E4C">
        <w:rPr>
          <w:rFonts w:ascii="Times New Roman" w:hAnsi="Times New Roman" w:cs="Times New Roman"/>
          <w:sz w:val="26"/>
          <w:szCs w:val="26"/>
        </w:rPr>
        <w:t xml:space="preserve">, </w:t>
      </w:r>
      <w:r w:rsidR="000F6748">
        <w:rPr>
          <w:rFonts w:ascii="Times New Roman" w:hAnsi="Times New Roman" w:cs="Times New Roman"/>
          <w:sz w:val="26"/>
          <w:szCs w:val="26"/>
        </w:rPr>
        <w:t>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</w:t>
      </w:r>
      <w:proofErr w:type="spellStart"/>
      <w:r w:rsidR="000F6748">
        <w:rPr>
          <w:rFonts w:ascii="Times New Roman" w:hAnsi="Times New Roman" w:cs="Times New Roman"/>
          <w:sz w:val="26"/>
          <w:szCs w:val="26"/>
        </w:rPr>
        <w:t>Скреблово</w:t>
      </w:r>
      <w:proofErr w:type="spellEnd"/>
      <w:r w:rsidR="000F6748">
        <w:rPr>
          <w:rFonts w:ascii="Times New Roman" w:hAnsi="Times New Roman" w:cs="Times New Roman"/>
          <w:sz w:val="26"/>
          <w:szCs w:val="26"/>
        </w:rPr>
        <w:t xml:space="preserve"> и п. Межозерный.</w:t>
      </w:r>
      <w:r w:rsidR="002763FB">
        <w:rPr>
          <w:rFonts w:ascii="Times New Roman" w:hAnsi="Times New Roman" w:cs="Times New Roman"/>
          <w:sz w:val="26"/>
          <w:szCs w:val="26"/>
        </w:rPr>
        <w:t xml:space="preserve"> В 2018 году в п. </w:t>
      </w:r>
      <w:proofErr w:type="spellStart"/>
      <w:r w:rsidR="002763FB">
        <w:rPr>
          <w:rFonts w:ascii="Times New Roman" w:hAnsi="Times New Roman" w:cs="Times New Roman"/>
          <w:sz w:val="26"/>
          <w:szCs w:val="26"/>
        </w:rPr>
        <w:t>Скреблово</w:t>
      </w:r>
      <w:proofErr w:type="spellEnd"/>
      <w:r w:rsidR="002763FB">
        <w:rPr>
          <w:rFonts w:ascii="Times New Roman" w:hAnsi="Times New Roman" w:cs="Times New Roman"/>
          <w:sz w:val="26"/>
          <w:szCs w:val="26"/>
        </w:rPr>
        <w:t xml:space="preserve"> планируется строительство дома культуры со зрительным залом на 150 мест с библиотекой и спортзалом.</w:t>
      </w:r>
    </w:p>
    <w:p w:rsidR="00765E4C" w:rsidRP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Данные учреждения ведут работу по библиотечному обслуживанию на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ного любительского творчества.</w:t>
      </w:r>
    </w:p>
    <w:p w:rsid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отчетном периоде читателями библиотек являются </w:t>
      </w:r>
      <w:r w:rsidR="009676BB">
        <w:rPr>
          <w:rFonts w:ascii="Times New Roman" w:hAnsi="Times New Roman" w:cs="Times New Roman"/>
          <w:sz w:val="26"/>
          <w:szCs w:val="26"/>
        </w:rPr>
        <w:t>432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 Число по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сещений составило 2101. С целью привлечения населения к чтению было проведе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но </w:t>
      </w:r>
      <w:r w:rsidR="009676BB">
        <w:rPr>
          <w:rFonts w:ascii="Times New Roman" w:hAnsi="Times New Roman" w:cs="Times New Roman"/>
          <w:sz w:val="26"/>
          <w:szCs w:val="26"/>
        </w:rPr>
        <w:t>43</w:t>
      </w:r>
      <w:r w:rsidRPr="00765E4C">
        <w:rPr>
          <w:rFonts w:ascii="Times New Roman" w:hAnsi="Times New Roman" w:cs="Times New Roman"/>
          <w:sz w:val="26"/>
          <w:szCs w:val="26"/>
        </w:rPr>
        <w:t xml:space="preserve"> массовых мероприятий. </w:t>
      </w:r>
    </w:p>
    <w:p w:rsidR="000F6748" w:rsidRPr="00765E4C" w:rsidRDefault="000F6748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309" w:line="260" w:lineRule="exact"/>
        <w:ind w:left="4000" w:firstLine="0"/>
        <w:jc w:val="left"/>
      </w:pPr>
      <w:r w:rsidRPr="00765E4C">
        <w:rPr>
          <w:color w:val="000000"/>
        </w:rPr>
        <w:t>Здравоохранение.</w:t>
      </w:r>
    </w:p>
    <w:p w:rsidR="00765E4C" w:rsidRPr="00765E4C" w:rsidRDefault="00765E4C" w:rsidP="002763FB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763FB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функционирует 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МБ «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амбулатория»,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МБ «Межозерный </w:t>
      </w:r>
      <w:r w:rsidRPr="00765E4C">
        <w:rPr>
          <w:rFonts w:ascii="Times New Roman" w:hAnsi="Times New Roman" w:cs="Times New Roman"/>
          <w:sz w:val="26"/>
          <w:szCs w:val="26"/>
        </w:rPr>
        <w:t>ФАП</w:t>
      </w:r>
      <w:r w:rsidR="009676BB">
        <w:rPr>
          <w:rFonts w:ascii="Times New Roman" w:hAnsi="Times New Roman" w:cs="Times New Roman"/>
          <w:sz w:val="26"/>
          <w:szCs w:val="26"/>
        </w:rPr>
        <w:t>»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п.</w:t>
      </w:r>
      <w:r w:rsidR="009676BB">
        <w:rPr>
          <w:rFonts w:ascii="Times New Roman" w:hAnsi="Times New Roman" w:cs="Times New Roman"/>
          <w:sz w:val="26"/>
          <w:szCs w:val="26"/>
        </w:rPr>
        <w:t xml:space="preserve"> </w:t>
      </w:r>
      <w:r w:rsidR="002763FB">
        <w:rPr>
          <w:rFonts w:ascii="Times New Roman" w:hAnsi="Times New Roman" w:cs="Times New Roman"/>
          <w:sz w:val="26"/>
          <w:szCs w:val="26"/>
        </w:rPr>
        <w:t>Межозерный</w:t>
      </w:r>
      <w:r w:rsidR="009676BB">
        <w:rPr>
          <w:rFonts w:ascii="Times New Roman" w:hAnsi="Times New Roman" w:cs="Times New Roman"/>
          <w:sz w:val="26"/>
          <w:szCs w:val="26"/>
        </w:rPr>
        <w:t xml:space="preserve"> и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МБ «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Наволокский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ФАП» в д. Наволок.</w:t>
      </w:r>
    </w:p>
    <w:p w:rsidR="00765E4C" w:rsidRDefault="00765E4C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учреждениях здравоохранения трудится </w:t>
      </w:r>
      <w:r w:rsidR="005140BF">
        <w:rPr>
          <w:rFonts w:ascii="Times New Roman" w:hAnsi="Times New Roman" w:cs="Times New Roman"/>
          <w:sz w:val="26"/>
          <w:szCs w:val="26"/>
        </w:rPr>
        <w:t>9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</w:t>
      </w:r>
      <w:r w:rsidR="00514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BB" w:rsidRPr="00765E4C" w:rsidRDefault="009676BB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6C6EAF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2748"/>
        </w:tabs>
        <w:spacing w:after="307" w:line="260" w:lineRule="exact"/>
        <w:jc w:val="center"/>
      </w:pPr>
      <w:bookmarkStart w:id="4" w:name="bookmark3"/>
      <w:r w:rsidRPr="00765E4C">
        <w:rPr>
          <w:color w:val="000000"/>
        </w:rPr>
        <w:t>Транспортная обеспеченность территории</w:t>
      </w:r>
      <w:bookmarkEnd w:id="4"/>
    </w:p>
    <w:p w:rsidR="00765E4C" w:rsidRPr="00765E4C" w:rsidRDefault="005140BF" w:rsidP="00765E4C">
      <w:pPr>
        <w:spacing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Скребло</w:t>
      </w:r>
      <w:r w:rsidR="00765E4C" w:rsidRPr="00765E4C">
        <w:rPr>
          <w:rFonts w:ascii="Times New Roman" w:hAnsi="Times New Roman" w:cs="Times New Roman"/>
          <w:sz w:val="26"/>
          <w:szCs w:val="26"/>
        </w:rPr>
        <w:t>вское</w:t>
      </w:r>
      <w:proofErr w:type="spellEnd"/>
      <w:r w:rsidR="00765E4C" w:rsidRPr="00765E4C">
        <w:rPr>
          <w:rFonts w:ascii="Times New Roman" w:hAnsi="Times New Roman" w:cs="Times New Roman"/>
          <w:sz w:val="26"/>
          <w:szCs w:val="26"/>
        </w:rPr>
        <w:t xml:space="preserve"> сельское поселение характеризуется следующей интегриро</w:t>
      </w:r>
      <w:r w:rsidR="00765E4C" w:rsidRPr="00765E4C">
        <w:rPr>
          <w:rFonts w:ascii="Times New Roman" w:hAnsi="Times New Roman" w:cs="Times New Roman"/>
          <w:sz w:val="26"/>
          <w:szCs w:val="26"/>
        </w:rPr>
        <w:softHyphen/>
        <w:t>ванностью в транспортную инфраструктуру области: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26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г. </w:t>
      </w:r>
      <w:r w:rsidR="005140BF">
        <w:rPr>
          <w:rFonts w:ascii="Times New Roman" w:hAnsi="Times New Roman" w:cs="Times New Roman"/>
          <w:sz w:val="26"/>
          <w:szCs w:val="26"/>
        </w:rPr>
        <w:t>Луга</w:t>
      </w:r>
      <w:r w:rsidRPr="00765E4C">
        <w:rPr>
          <w:rFonts w:ascii="Times New Roman" w:hAnsi="Times New Roman" w:cs="Times New Roman"/>
          <w:sz w:val="26"/>
          <w:szCs w:val="26"/>
        </w:rPr>
        <w:t xml:space="preserve"> располагается крупный железнодорожный узел;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331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="0023021D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23021D">
        <w:rPr>
          <w:rFonts w:ascii="Times New Roman" w:hAnsi="Times New Roman" w:cs="Times New Roman"/>
          <w:sz w:val="26"/>
          <w:szCs w:val="26"/>
        </w:rPr>
        <w:t xml:space="preserve">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сельское поселение проходит </w:t>
      </w:r>
      <w:r w:rsidR="0023021D">
        <w:rPr>
          <w:rFonts w:ascii="Times New Roman" w:hAnsi="Times New Roman" w:cs="Times New Roman"/>
          <w:sz w:val="26"/>
          <w:szCs w:val="26"/>
        </w:rPr>
        <w:t>автомобильная дорога федерального значения г. Санкт-Петербург – г. Псков</w:t>
      </w:r>
      <w:r w:rsidRPr="00765E4C">
        <w:rPr>
          <w:rFonts w:ascii="Times New Roman" w:hAnsi="Times New Roman" w:cs="Times New Roman"/>
          <w:sz w:val="26"/>
          <w:szCs w:val="26"/>
        </w:rPr>
        <w:t>;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сельского поселения осу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ществляются </w:t>
      </w:r>
      <w:r w:rsidR="0023021D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65E4C">
        <w:rPr>
          <w:rFonts w:ascii="Times New Roman" w:hAnsi="Times New Roman" w:cs="Times New Roman"/>
          <w:sz w:val="26"/>
          <w:szCs w:val="26"/>
        </w:rPr>
        <w:t>автомобильным транспортом. В дальнем со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общении преобладает железнодорожный транспорт, в местном </w:t>
      </w:r>
      <w:r w:rsidR="009676BB">
        <w:rPr>
          <w:rFonts w:ascii="Times New Roman" w:hAnsi="Times New Roman" w:cs="Times New Roman"/>
          <w:sz w:val="26"/>
          <w:szCs w:val="26"/>
        </w:rPr>
        <w:t>–</w:t>
      </w:r>
      <w:r w:rsidRPr="00765E4C">
        <w:rPr>
          <w:rFonts w:ascii="Times New Roman" w:hAnsi="Times New Roman" w:cs="Times New Roman"/>
          <w:sz w:val="26"/>
          <w:szCs w:val="26"/>
        </w:rPr>
        <w:t xml:space="preserve"> автомобиль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ный.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Воздушные перевозки не осуществляются, так как на территории </w:t>
      </w:r>
      <w:r w:rsidR="002302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65E4C">
        <w:rPr>
          <w:rFonts w:ascii="Times New Roman" w:hAnsi="Times New Roman" w:cs="Times New Roman"/>
          <w:sz w:val="26"/>
          <w:szCs w:val="26"/>
        </w:rPr>
        <w:t>нет соб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ственного аэропорта. Ближайший аэропорт находится в </w:t>
      </w:r>
      <w:r w:rsidR="0023021D">
        <w:rPr>
          <w:rFonts w:ascii="Times New Roman" w:hAnsi="Times New Roman" w:cs="Times New Roman"/>
          <w:sz w:val="26"/>
          <w:szCs w:val="26"/>
        </w:rPr>
        <w:t>г. Санкт-Петербург</w:t>
      </w:r>
      <w:r w:rsidRPr="00765E4C">
        <w:rPr>
          <w:rFonts w:ascii="Times New Roman" w:hAnsi="Times New Roman" w:cs="Times New Roman"/>
          <w:sz w:val="26"/>
          <w:szCs w:val="26"/>
        </w:rPr>
        <w:t>, расстояние до которого по автомобильной дороге от районного центра составляет около 1</w:t>
      </w:r>
      <w:r w:rsidR="0023021D">
        <w:rPr>
          <w:rFonts w:ascii="Times New Roman" w:hAnsi="Times New Roman" w:cs="Times New Roman"/>
          <w:sz w:val="26"/>
          <w:szCs w:val="26"/>
        </w:rPr>
        <w:t>52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765E4C" w:rsidRDefault="00765E4C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23021D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сельского поселения судоходных рек, речных пристаней и вокзалов нет. </w:t>
      </w: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tabs>
          <w:tab w:val="left" w:leader="underscore" w:pos="6624"/>
          <w:tab w:val="left" w:leader="underscore" w:pos="7565"/>
          <w:tab w:val="left" w:leader="underscore" w:pos="9658"/>
        </w:tabs>
        <w:rPr>
          <w:rFonts w:ascii="Times New Roman" w:hAnsi="Times New Roman" w:cs="Times New Roman"/>
        </w:rPr>
      </w:pPr>
      <w:r w:rsidRPr="00765E4C">
        <w:rPr>
          <w:rFonts w:ascii="Times New Roman" w:hAnsi="Times New Roman" w:cs="Times New Roman"/>
          <w:sz w:val="26"/>
          <w:szCs w:val="26"/>
        </w:rPr>
        <w:t>Краткая характеристика путей сообщения по данным Областного статистиче</w:t>
      </w:r>
      <w:r w:rsidRPr="00765E4C">
        <w:rPr>
          <w:rFonts w:ascii="Times New Roman" w:hAnsi="Times New Roman" w:cs="Times New Roman"/>
          <w:sz w:val="26"/>
          <w:szCs w:val="26"/>
        </w:rPr>
        <w:softHyphen/>
      </w:r>
      <w:r w:rsidRPr="00765E4C">
        <w:rPr>
          <w:rStyle w:val="af1"/>
          <w:rFonts w:eastAsia="Arial Unicode MS"/>
          <w:u w:val="none"/>
        </w:rPr>
        <w:t>ского управления</w:t>
      </w:r>
      <w:r w:rsidRPr="00765E4C">
        <w:rPr>
          <w:rFonts w:ascii="Times New Roman" w:hAnsi="Times New Roman" w:cs="Times New Roman"/>
          <w:sz w:val="26"/>
          <w:szCs w:val="26"/>
        </w:rPr>
        <w:tab/>
      </w:r>
      <w:r w:rsidRPr="00765E4C">
        <w:rPr>
          <w:rFonts w:ascii="Times New Roman" w:hAnsi="Times New Roman" w:cs="Times New Roman"/>
        </w:rPr>
        <w:lastRenderedPageBreak/>
        <w:tab/>
      </w:r>
      <w:r w:rsidRPr="00765E4C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67"/>
        <w:gridCol w:w="941"/>
        <w:gridCol w:w="2189"/>
      </w:tblGrid>
      <w:tr w:rsidR="00765E4C" w:rsidTr="0095293E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№№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765E4C" w:rsidRDefault="00765E4C" w:rsidP="00765E4C">
            <w:pPr>
              <w:pStyle w:val="20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ед</w:t>
            </w:r>
            <w:proofErr w:type="gramStart"/>
            <w:r>
              <w:rPr>
                <w:rStyle w:val="211pt"/>
              </w:rPr>
              <w:t>.и</w:t>
            </w:r>
            <w:proofErr w:type="gramEnd"/>
            <w:r>
              <w:rPr>
                <w:rStyle w:val="211pt"/>
              </w:rPr>
              <w:t>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74" w:lineRule="exact"/>
              <w:ind w:left="540" w:firstLine="0"/>
              <w:jc w:val="left"/>
            </w:pPr>
            <w:r>
              <w:rPr>
                <w:rStyle w:val="211pt"/>
              </w:rPr>
              <w:t xml:space="preserve">по сост. </w:t>
            </w:r>
            <w:r w:rsidR="009676BB">
              <w:rPr>
                <w:rStyle w:val="211pt"/>
              </w:rPr>
              <w:t>Н</w:t>
            </w:r>
            <w:r>
              <w:rPr>
                <w:rStyle w:val="211pt"/>
              </w:rPr>
              <w:t>а 01.01.2016</w:t>
            </w:r>
          </w:p>
        </w:tc>
      </w:tr>
      <w:tr w:rsidR="00765E4C" w:rsidTr="0095293E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36,7</w:t>
            </w:r>
          </w:p>
        </w:tc>
      </w:tr>
      <w:tr w:rsidR="00765E4C" w:rsidTr="0095293E">
        <w:trPr>
          <w:trHeight w:hRule="exact" w:val="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с твер</w:t>
            </w:r>
            <w:r>
              <w:rPr>
                <w:rStyle w:val="211pt"/>
              </w:rPr>
              <w:softHyphen/>
              <w:t>дым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11,3</w:t>
            </w:r>
          </w:p>
        </w:tc>
      </w:tr>
    </w:tbl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65"/>
        </w:tabs>
        <w:spacing w:after="0" w:line="322" w:lineRule="exact"/>
        <w:ind w:left="2820" w:firstLine="0"/>
      </w:pPr>
      <w:r>
        <w:rPr>
          <w:color w:val="000000"/>
        </w:rPr>
        <w:t>Автомобильный транспорт</w:t>
      </w:r>
    </w:p>
    <w:p w:rsidR="00765E4C" w:rsidRDefault="00765E4C" w:rsidP="00857BE6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По территории </w:t>
      </w:r>
      <w:proofErr w:type="spellStart"/>
      <w:r w:rsidR="00857BE6">
        <w:t>Скребло</w:t>
      </w:r>
      <w:r>
        <w:t>вского</w:t>
      </w:r>
      <w:proofErr w:type="spellEnd"/>
      <w:r>
        <w:t xml:space="preserve"> сельского поселения </w:t>
      </w:r>
      <w:r w:rsidR="00857BE6">
        <w:t xml:space="preserve">проходит </w:t>
      </w:r>
      <w:r>
        <w:t>дорог</w:t>
      </w:r>
      <w:r w:rsidR="00857BE6">
        <w:t>а</w:t>
      </w:r>
      <w:r>
        <w:t xml:space="preserve"> федерального значения. 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Суммарная протяжённость автомобильных дорог общего пользования на территории </w:t>
      </w:r>
      <w:proofErr w:type="spellStart"/>
      <w:r w:rsidR="00857BE6">
        <w:t>Скребло</w:t>
      </w:r>
      <w:r>
        <w:t>вского</w:t>
      </w:r>
      <w:proofErr w:type="spellEnd"/>
      <w:r>
        <w:t xml:space="preserve"> сельского поселения составляет </w:t>
      </w:r>
      <w:r w:rsidR="00B85C24">
        <w:t xml:space="preserve">- </w:t>
      </w:r>
      <w:r w:rsidR="00857BE6">
        <w:t xml:space="preserve">128 </w:t>
      </w:r>
      <w:r>
        <w:t>км, из них с твёрдым покрытием</w:t>
      </w:r>
      <w:r w:rsidR="00B85C24">
        <w:t xml:space="preserve">  </w:t>
      </w:r>
      <w:r w:rsidR="00857BE6">
        <w:t>-</w:t>
      </w:r>
      <w:r w:rsidR="00B85C24">
        <w:t xml:space="preserve"> </w:t>
      </w:r>
      <w:r w:rsidR="00857BE6">
        <w:t>108</w:t>
      </w:r>
      <w:r>
        <w:t xml:space="preserve"> км.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областной собственности находятся </w:t>
      </w:r>
      <w:r w:rsidR="00857BE6">
        <w:t xml:space="preserve">примерно </w:t>
      </w:r>
      <w:r>
        <w:t xml:space="preserve"> </w:t>
      </w:r>
      <w:r w:rsidR="00857BE6">
        <w:t xml:space="preserve">78 </w:t>
      </w:r>
      <w:r>
        <w:t>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B85C24">
        <w:t>–</w:t>
      </w:r>
      <w:r>
        <w:t xml:space="preserve"> </w:t>
      </w:r>
      <w:r w:rsidR="00B85C24">
        <w:t>58,5</w:t>
      </w:r>
      <w:r>
        <w:t xml:space="preserve"> км; грунтовых </w:t>
      </w:r>
      <w:r w:rsidR="00B85C24">
        <w:t>–</w:t>
      </w:r>
      <w:r>
        <w:t xml:space="preserve"> </w:t>
      </w:r>
      <w:r w:rsidR="00B85C24">
        <w:t>19,5</w:t>
      </w:r>
      <w:r>
        <w:t xml:space="preserve">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собственности </w:t>
      </w:r>
      <w:proofErr w:type="spellStart"/>
      <w:r>
        <w:t>Лужского</w:t>
      </w:r>
      <w:proofErr w:type="spellEnd"/>
      <w:r>
        <w:t xml:space="preserve"> муниципального района находится порядка – 13,3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том числе: асфальтобетонных и цементобетонных – 3,6 км; грунтовых – 9,7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собственности сельского поселения </w:t>
      </w:r>
      <w:r w:rsidR="00857BE6">
        <w:t>36,7</w:t>
      </w:r>
      <w:r>
        <w:t xml:space="preserve"> 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857BE6">
        <w:t>–</w:t>
      </w:r>
      <w:r>
        <w:t xml:space="preserve"> </w:t>
      </w:r>
      <w:r w:rsidR="00857BE6">
        <w:t>11,3</w:t>
      </w:r>
      <w:r>
        <w:t xml:space="preserve"> км; грунтовых </w:t>
      </w:r>
      <w:r w:rsidR="00857BE6">
        <w:t>–</w:t>
      </w:r>
      <w:r>
        <w:t xml:space="preserve"> </w:t>
      </w:r>
      <w:r w:rsidR="00857BE6">
        <w:t>25,4</w:t>
      </w:r>
      <w:r>
        <w:t xml:space="preserve">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Пассажирское сообщение по территории района осуществляется преиму</w:t>
      </w:r>
      <w:r>
        <w:softHyphen/>
        <w:t>щественно автомобильным транспортом.</w:t>
      </w:r>
    </w:p>
    <w:p w:rsidR="00765E4C" w:rsidRDefault="00765E4C" w:rsidP="00765E4C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В настоящее время связи между населенными пунктами в сельском посе</w:t>
      </w:r>
      <w:r>
        <w:softHyphen/>
        <w:t>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>
        <w:softHyphen/>
        <w:t>обходимо улучшение состояния дорожного покрытия автомобильных дорог.</w:t>
      </w: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51"/>
        </w:tabs>
        <w:spacing w:after="363" w:line="260" w:lineRule="exact"/>
        <w:ind w:left="1480" w:firstLine="0"/>
      </w:pPr>
      <w:r>
        <w:rPr>
          <w:color w:val="000000"/>
        </w:rPr>
        <w:t>Транспортное обслуживание населения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Обслуживание территории и населения сельского поселения пассажир</w:t>
      </w:r>
      <w:r>
        <w:softHyphen/>
        <w:t>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76722C" w:rsidRDefault="00765E4C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Пассажирские автомобильные перевозки обеспечивается </w:t>
      </w:r>
      <w:r w:rsidR="00B85C24">
        <w:t>ИП «Голуб»</w:t>
      </w:r>
      <w:r>
        <w:t xml:space="preserve">. Сеть автобусных маршрутов включает в себя </w:t>
      </w:r>
      <w:r w:rsidR="00B85C24">
        <w:t>8</w:t>
      </w:r>
      <w:r>
        <w:t xml:space="preserve"> маршрут</w:t>
      </w:r>
      <w:r w:rsidR="00B85C24">
        <w:t>ов</w:t>
      </w:r>
      <w:r>
        <w:t>.</w:t>
      </w:r>
    </w:p>
    <w:p w:rsidR="0076722C" w:rsidRDefault="00842935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pict>
          <v:shape id="_x0000_s1036" type="#_x0000_t202" style="position:absolute;left:0;text-align:left;margin-left:77.9pt;margin-top:22.5pt;width:338.4pt;height:88.85pt;z-index:-125827323;mso-wrap-distance-left:5pt;mso-wrap-distance-top:9.7pt;mso-wrap-distance-right:5pt;mso-position-horizontal-relative:margin" filled="f" stroked="f">
            <v:textbox style="mso-next-textbox:#_x0000_s1036;mso-fit-shape-to-text:t" inset="0,0,0,0">
              <w:txbxContent>
                <w:p w:rsidR="00765E4C" w:rsidRDefault="00765E4C" w:rsidP="00765E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6C6EAF" w:rsidRDefault="006C6EAF" w:rsidP="0076722C">
      <w:pPr>
        <w:pStyle w:val="20"/>
        <w:shd w:val="clear" w:color="auto" w:fill="auto"/>
        <w:spacing w:line="322" w:lineRule="exact"/>
        <w:ind w:firstLine="0"/>
        <w:jc w:val="both"/>
      </w:pP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проблемы по автобусному сообщению - неудовлетворительное состояние проезжей части и связанные с этим большие затраты на техническое обслуживание и ремонт машин;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На железнодорожном транспорте отправление/прибытие пассажиров в дальнем сообщении возможно только со </w:t>
      </w:r>
      <w:proofErr w:type="spellStart"/>
      <w:r>
        <w:t>ст</w:t>
      </w:r>
      <w:proofErr w:type="gramStart"/>
      <w:r>
        <w:t>.</w:t>
      </w:r>
      <w:r w:rsidR="0076722C">
        <w:t>Л</w:t>
      </w:r>
      <w:proofErr w:type="gramEnd"/>
      <w:r w:rsidR="0076722C">
        <w:t>уга</w:t>
      </w:r>
      <w:proofErr w:type="spellEnd"/>
      <w:r>
        <w:t xml:space="preserve"> (находится на территории</w:t>
      </w:r>
      <w:r w:rsidR="006C6EAF">
        <w:t xml:space="preserve"> </w:t>
      </w:r>
      <w:r>
        <w:t xml:space="preserve">другого муниципального образования - городского поселения </w:t>
      </w:r>
      <w:proofErr w:type="spellStart"/>
      <w:r w:rsidR="0076722C">
        <w:t>г.Луга</w:t>
      </w:r>
      <w:proofErr w:type="spellEnd"/>
      <w:r>
        <w:t>). Боль</w:t>
      </w:r>
      <w:r>
        <w:softHyphen/>
        <w:t>шинство пассажирских поездов в дальнем сообщении имеют особый график движения</w:t>
      </w:r>
      <w:r w:rsidR="0076722C">
        <w:t xml:space="preserve"> (проходящие)</w:t>
      </w:r>
      <w:r>
        <w:t xml:space="preserve">. </w:t>
      </w:r>
    </w:p>
    <w:p w:rsidR="00765E4C" w:rsidRDefault="00765E4C" w:rsidP="0076722C">
      <w:pPr>
        <w:pStyle w:val="20"/>
        <w:shd w:val="clear" w:color="auto" w:fill="auto"/>
        <w:tabs>
          <w:tab w:val="left" w:pos="1086"/>
        </w:tabs>
        <w:spacing w:after="240" w:line="317" w:lineRule="exact"/>
        <w:ind w:firstLine="0"/>
        <w:jc w:val="both"/>
      </w:pPr>
      <w:r>
        <w:t>Все пригородные поезда курсируют круглогодично ежедневно.</w:t>
      </w:r>
    </w:p>
    <w:p w:rsidR="00765E4C" w:rsidRDefault="00765E4C" w:rsidP="006C6EAF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22"/>
        </w:tabs>
        <w:spacing w:after="236" w:line="317" w:lineRule="exact"/>
        <w:jc w:val="center"/>
      </w:pPr>
      <w:r>
        <w:rPr>
          <w:color w:val="000000"/>
        </w:rPr>
        <w:lastRenderedPageBreak/>
        <w:t>Прогноз транспортного спроса, изменения объемов и характера пере</w:t>
      </w:r>
      <w:r>
        <w:rPr>
          <w:color w:val="000000"/>
        </w:rPr>
        <w:softHyphen/>
        <w:t>движения населения и перевозок грузов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Основными транспортными артериями в поселении являются автомо</w:t>
      </w:r>
      <w:r>
        <w:softHyphen/>
        <w:t>бильные дороги местного значения и уличная дорожная сеть. Основные марш</w:t>
      </w:r>
      <w:r>
        <w:softHyphen/>
        <w:t>руты движения грузовых и транзитных потоков в населенных пунктах на сего</w:t>
      </w:r>
      <w:r>
        <w:softHyphen/>
        <w:t>дняшний день проходят по поселковым дорогам, а также по центральным ули</w:t>
      </w:r>
      <w:r>
        <w:softHyphen/>
        <w:t>цам. Интенсивность грузового транспорта средняя.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>Количество и протяженность внутрирайонных, межрайонных автобусных маршрутов вполне удовлетворяют потребности населения в направлениях пере</w:t>
      </w:r>
      <w:r>
        <w:softHyphen/>
        <w:t>движения. Однако количество рейсов общественного транспорта в день в од</w:t>
      </w:r>
      <w:r>
        <w:softHyphen/>
        <w:t>ном направлении не превышает одного - двух. Это связано с убыточностью внутрирайонных, межрайонных маршрутов. В целях совершения рабочих поездок и поездок на учебу экономически активное население сельского посе</w:t>
      </w:r>
      <w:r>
        <w:softHyphen/>
        <w:t>ления пользуется личным транспортом.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 xml:space="preserve">Характер и цели передвижения населения </w:t>
      </w:r>
      <w:proofErr w:type="spellStart"/>
      <w:r w:rsidR="000A25CD">
        <w:t>Скребло</w:t>
      </w:r>
      <w:r>
        <w:t>вского</w:t>
      </w:r>
      <w:proofErr w:type="spellEnd"/>
      <w:r>
        <w:t xml:space="preserve"> сельского поселе</w:t>
      </w:r>
      <w:r>
        <w:softHyphen/>
        <w:t>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В рамках данной Программы должны быть созданы условия, обеспе</w:t>
      </w:r>
      <w:r>
        <w:softHyphen/>
        <w:t>чивающие привлечение средств внебюджетных источников для модернизации объектов транспортной инфраструктуры.</w:t>
      </w:r>
    </w:p>
    <w:p w:rsidR="00765E4C" w:rsidRDefault="00765E4C" w:rsidP="00765E4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65E4C" w:rsidRDefault="00765E4C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462"/>
        </w:tabs>
        <w:spacing w:before="0"/>
        <w:jc w:val="left"/>
      </w:pPr>
      <w:r>
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</w:r>
      <w:proofErr w:type="gramStart"/>
      <w:r>
        <w:t>инфраструктуры</w:t>
      </w:r>
      <w:proofErr w:type="gramEnd"/>
      <w:r>
        <w:t xml:space="preserve"> с последующим выбором предлагаемого к</w:t>
      </w:r>
      <w:bookmarkStart w:id="5" w:name="bookmark4"/>
      <w:r w:rsidR="000A25CD">
        <w:t xml:space="preserve"> </w:t>
      </w:r>
      <w:r w:rsidRPr="000A25CD">
        <w:t>реализации варианта</w:t>
      </w:r>
      <w:bookmarkEnd w:id="5"/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 вариантом развития программы является развитие современ</w:t>
      </w:r>
      <w:r>
        <w:softHyphen/>
        <w:t>ной и эффективной автомобильно-дорожной инфраструктуры. Для достижения этого необходимо решить следующие задачи: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proofErr w:type="gramStart"/>
      <w:r>
        <w:t>выполнение комплекса работ по поддержанию, оценке надлежащего техниче</w:t>
      </w:r>
      <w:r>
        <w:softHyphen/>
        <w:t>ского состояния, а также по организации и обеспечению безопасности дорожно</w:t>
      </w:r>
      <w:r>
        <w:softHyphen/>
        <w:t>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  <w:proofErr w:type="gramEnd"/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восстановлению транспортно-эксплуатацион</w:t>
      </w:r>
      <w:r>
        <w:softHyphen/>
        <w:t>ных характеристик автомобильных дорог, при выполнении которых не затрагиваются конструктивные и иные характеристики надежности и безопас</w:t>
      </w:r>
      <w:r>
        <w:softHyphen/>
        <w:t>ности (ремонт дорог);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</w:t>
      </w:r>
      <w:r>
        <w:softHyphen/>
        <w:t xml:space="preserve">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t>категории</w:t>
      </w:r>
      <w:proofErr w:type="gramEnd"/>
      <w:r>
        <w:t xml:space="preserve"> автомобильных дорог и при вы</w:t>
      </w:r>
      <w:r>
        <w:softHyphen/>
        <w:t>полнении которых затрагиваются конструктивные и иные характеристики на</w:t>
      </w:r>
      <w:r>
        <w:softHyphen/>
        <w:t>дежности и безопасности (капитальный ремонт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подготовка проектной документации на строительство, реконструкцию капи</w:t>
      </w:r>
      <w:r>
        <w:softHyphen/>
        <w:t>тальный ремонт автомобильных дорог общего пользования и искусственных со</w:t>
      </w:r>
      <w:r>
        <w:softHyphen/>
        <w:t>оружений на них;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lastRenderedPageBreak/>
        <w:t>создание и ведение нормативно-правовой документации на всех объектах транспортной инфраструктуры;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300" w:line="322" w:lineRule="exact"/>
        <w:ind w:firstLine="0"/>
        <w:jc w:val="both"/>
      </w:pPr>
      <w:r>
        <w:t>информирование детей школьного и дошкольного возраста о правилах без</w:t>
      </w:r>
      <w:r>
        <w:softHyphen/>
        <w:t>опасности на автомобильных дорогах во избежание и предотвращение травма</w:t>
      </w:r>
      <w:r>
        <w:softHyphen/>
        <w:t>тизма.</w:t>
      </w:r>
    </w:p>
    <w:p w:rsidR="006C6EAF" w:rsidRDefault="006C6EAF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</w:pPr>
      <w:r>
        <w:t>Перечень мероприятий (инвестиционных проектов) по проектиро</w:t>
      </w:r>
      <w:r>
        <w:softHyphen/>
        <w:t>ванию, строительству, реконструкции объектов транспортно</w:t>
      </w:r>
      <w:r w:rsidR="000A25CD">
        <w:t>й инфраструк</w:t>
      </w:r>
      <w:r w:rsidR="000A25CD">
        <w:softHyphen/>
        <w:t xml:space="preserve">туры предлагаемого </w:t>
      </w:r>
      <w:r>
        <w:t>к реализации варианта развития транспортной</w:t>
      </w:r>
      <w:r w:rsidR="000A25CD">
        <w:t xml:space="preserve"> </w:t>
      </w:r>
      <w:r>
        <w:t>инфраструктуры, технико-эк</w:t>
      </w:r>
      <w:r w:rsidR="000A25CD">
        <w:t xml:space="preserve">ономических параметров объектов </w:t>
      </w:r>
      <w:r>
        <w:t>транспорта, очередность реализации мероприятий (инвестиционных</w:t>
      </w:r>
      <w:r w:rsidR="000A25CD">
        <w:t xml:space="preserve"> </w:t>
      </w:r>
      <w:r w:rsidRPr="000A25CD">
        <w:t>проектов)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both"/>
      </w:pPr>
      <w:r>
        <w:t>Мероприятия разрабатывались исходя из целевых индикаторов, представ</w:t>
      </w:r>
      <w:r>
        <w:softHyphen/>
        <w:t>ляющих собой доступные наблюдению и измерению характеристики состояния и развития системы транспортной инфраструктуры. Разработанные программ</w:t>
      </w:r>
      <w:r>
        <w:softHyphen/>
        <w:t xml:space="preserve">ные мероприятия систематизированы по степени их актуальности. </w:t>
      </w:r>
      <w:proofErr w:type="gramStart"/>
      <w:r>
        <w:t>Стоимость мероприятий определена ориентировочно основываясь</w:t>
      </w:r>
      <w:proofErr w:type="gramEnd"/>
      <w:r>
        <w:t xml:space="preserve"> на стоимости уже прове</w:t>
      </w:r>
      <w:r>
        <w:softHyphen/>
        <w:t>денных аналогичных мероприятий.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Основные целевые индикаторы реализации мероприятий Программы: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line="322" w:lineRule="exact"/>
        <w:ind w:firstLine="780"/>
        <w:jc w:val="both"/>
      </w:pPr>
      <w:r>
        <w:t>Содержание дорог в требуемом техническом состоянии;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102"/>
        </w:tabs>
        <w:spacing w:line="322" w:lineRule="exact"/>
        <w:ind w:firstLine="780"/>
        <w:jc w:val="both"/>
      </w:pPr>
      <w:r>
        <w:t>Обеспечение безопасности дорожного движения.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Перечень программных мероприятий приведен в приложении № 1 к Программе.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</w:p>
    <w:p w:rsidR="006C6EAF" w:rsidRDefault="006C6EAF" w:rsidP="006C6EAF">
      <w:pPr>
        <w:spacing w:line="260" w:lineRule="exact"/>
        <w:rPr>
          <w:rStyle w:val="af1"/>
          <w:rFonts w:eastAsia="Arial Unicode MS"/>
        </w:rPr>
      </w:pPr>
      <w:r>
        <w:rPr>
          <w:rStyle w:val="af1"/>
          <w:rFonts w:eastAsia="Arial Unicode MS"/>
        </w:rPr>
        <w:t>Приложение №1</w:t>
      </w:r>
    </w:p>
    <w:p w:rsidR="006C6EAF" w:rsidRDefault="006C6EAF" w:rsidP="006C6EAF">
      <w:pPr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330"/>
        <w:gridCol w:w="1565"/>
      </w:tblGrid>
      <w:tr w:rsidR="006C6EAF" w:rsidTr="0095293E">
        <w:trPr>
          <w:trHeight w:hRule="exact" w:val="6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  <w:p w:rsidR="006C6EAF" w:rsidRDefault="006C6EAF" w:rsidP="000A25CD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реализации</w:t>
            </w:r>
          </w:p>
        </w:tc>
      </w:tr>
      <w:tr w:rsidR="006C6EAF" w:rsidTr="0095293E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Содержание автомобильных дорог </w:t>
            </w:r>
            <w:proofErr w:type="spellStart"/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>вского</w:t>
            </w:r>
            <w:proofErr w:type="spellEnd"/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201</w:t>
            </w:r>
            <w:r w:rsidR="00B53FF2">
              <w:rPr>
                <w:rStyle w:val="211pt"/>
              </w:rPr>
              <w:t>8</w:t>
            </w:r>
            <w:r>
              <w:rPr>
                <w:rStyle w:val="211pt"/>
              </w:rPr>
              <w:t>-203</w:t>
            </w:r>
            <w:r w:rsidR="00B53FF2">
              <w:rPr>
                <w:rStyle w:val="211pt"/>
              </w:rPr>
              <w:t>5</w:t>
            </w:r>
          </w:p>
        </w:tc>
      </w:tr>
    </w:tbl>
    <w:p w:rsidR="006C6EAF" w:rsidRPr="006C6EAF" w:rsidRDefault="006C6EAF" w:rsidP="006C6EAF">
      <w:pPr>
        <w:rPr>
          <w:sz w:val="22"/>
          <w:szCs w:val="2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641"/>
        </w:tabs>
        <w:spacing w:before="0"/>
      </w:pPr>
      <w:r>
        <w:t>Оценка объемов и источников финансирования мероприятий (ин</w:t>
      </w:r>
      <w:r>
        <w:softHyphen/>
        <w:t>вестиционных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641"/>
        </w:tabs>
        <w:spacing w:before="0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429"/>
        <w:gridCol w:w="1771"/>
        <w:gridCol w:w="864"/>
        <w:gridCol w:w="816"/>
        <w:gridCol w:w="821"/>
        <w:gridCol w:w="830"/>
        <w:gridCol w:w="850"/>
        <w:gridCol w:w="917"/>
      </w:tblGrid>
      <w:tr w:rsidR="006C6EAF" w:rsidTr="0095293E">
        <w:trPr>
          <w:trHeight w:hRule="exact" w:val="38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бюджета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Финансовые затраты, </w:t>
            </w:r>
            <w:proofErr w:type="spellStart"/>
            <w:r>
              <w:rPr>
                <w:rStyle w:val="211pt"/>
              </w:rPr>
              <w:t>тыс</w:t>
            </w:r>
            <w:proofErr w:type="gramStart"/>
            <w:r>
              <w:rPr>
                <w:rStyle w:val="211pt"/>
              </w:rPr>
              <w:t>.р</w:t>
            </w:r>
            <w:proofErr w:type="gramEnd"/>
            <w:r>
              <w:rPr>
                <w:rStyle w:val="211pt"/>
              </w:rPr>
              <w:t>уб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6C6EAF" w:rsidTr="0095293E"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202</w:t>
            </w:r>
            <w:r w:rsidR="00B53FF2">
              <w:rPr>
                <w:rStyle w:val="295pt"/>
              </w:rPr>
              <w:t>3-</w:t>
            </w:r>
            <w:r>
              <w:rPr>
                <w:rStyle w:val="24pt"/>
              </w:rPr>
              <w:softHyphen/>
            </w:r>
          </w:p>
          <w:p w:rsidR="006C6EAF" w:rsidRDefault="006C6EAF" w:rsidP="008C57C7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203</w:t>
            </w:r>
            <w:r w:rsidR="008C57C7">
              <w:rPr>
                <w:rStyle w:val="295pt"/>
              </w:rPr>
              <w:t>5</w:t>
            </w:r>
          </w:p>
        </w:tc>
      </w:tr>
      <w:tr w:rsidR="006C6EAF" w:rsidTr="0095293E">
        <w:trPr>
          <w:trHeight w:hRule="exact" w:val="12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framePr w:w="995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Содержание автомо</w:t>
            </w:r>
            <w:r>
              <w:rPr>
                <w:rStyle w:val="211pt"/>
              </w:rPr>
              <w:softHyphen/>
              <w:t xml:space="preserve">бильных дорог </w:t>
            </w:r>
            <w:proofErr w:type="spellStart"/>
            <w:r w:rsidR="000A25CD">
              <w:rPr>
                <w:rStyle w:val="211pt"/>
              </w:rPr>
              <w:t>Скребловского</w:t>
            </w:r>
            <w:proofErr w:type="spellEnd"/>
            <w:r w:rsidR="000A25C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Федеральный,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областной,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местный,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внебюджетные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источники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  <w:tr w:rsidR="006C6EAF" w:rsidTr="0095293E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</w:tbl>
    <w:p w:rsidR="006C6EAF" w:rsidRDefault="006C6EAF" w:rsidP="006C6EAF">
      <w:pPr>
        <w:framePr w:w="995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881"/>
        </w:tabs>
        <w:spacing w:before="235"/>
      </w:pPr>
      <w: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</w:t>
      </w:r>
      <w:r w:rsidRPr="006C6EAF">
        <w:t>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881"/>
        </w:tabs>
        <w:spacing w:before="235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4214"/>
        <w:gridCol w:w="5803"/>
      </w:tblGrid>
      <w:tr w:rsidR="006C6EAF" w:rsidTr="0095293E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№</w:t>
            </w:r>
          </w:p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Мероприятия по проектированию, строительству и реконструкции объек</w:t>
            </w:r>
            <w:r>
              <w:rPr>
                <w:rStyle w:val="211pt"/>
              </w:rPr>
              <w:softHyphen/>
              <w:t>тов транспортной инфраструктуры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Оценка эффективности мероприятий по проектирова</w:t>
            </w:r>
            <w:r>
              <w:rPr>
                <w:rStyle w:val="211pt"/>
              </w:rPr>
              <w:softHyphen/>
              <w:t>нию, строительству, реконструкции объектов транспортной инфраструктуры</w:t>
            </w:r>
          </w:p>
        </w:tc>
      </w:tr>
      <w:tr w:rsidR="006C6EAF" w:rsidTr="0095293E">
        <w:trPr>
          <w:trHeight w:hRule="exact" w:val="14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107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Содержание автомобильных дорог </w:t>
            </w:r>
            <w:proofErr w:type="spellStart"/>
            <w:r w:rsidR="000A25CD">
              <w:rPr>
                <w:rStyle w:val="211pt"/>
              </w:rPr>
              <w:t>Скреблов</w:t>
            </w:r>
            <w:r>
              <w:rPr>
                <w:rStyle w:val="211pt"/>
              </w:rPr>
              <w:t>ского</w:t>
            </w:r>
            <w:proofErr w:type="spellEnd"/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Повышение комфортности и безопасности жизнедея</w:t>
            </w:r>
            <w:r>
              <w:rPr>
                <w:rStyle w:val="211pt"/>
              </w:rPr>
              <w:softHyphen/>
              <w:t xml:space="preserve">тельности населения и хозяйствующих субъектов на территории </w:t>
            </w:r>
            <w:proofErr w:type="spellStart"/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>вского</w:t>
            </w:r>
            <w:proofErr w:type="spellEnd"/>
            <w:r>
              <w:rPr>
                <w:rStyle w:val="211pt"/>
              </w:rPr>
              <w:t xml:space="preserve"> сельского поселения </w:t>
            </w:r>
            <w:proofErr w:type="spellStart"/>
            <w:r w:rsidR="000A25CD">
              <w:rPr>
                <w:rStyle w:val="211pt"/>
              </w:rPr>
              <w:t>Лужского</w:t>
            </w:r>
            <w:proofErr w:type="spellEnd"/>
            <w:r>
              <w:rPr>
                <w:rStyle w:val="211pt"/>
              </w:rPr>
              <w:t xml:space="preserve"> муниципального района </w:t>
            </w:r>
            <w:r w:rsidR="000A25CD">
              <w:rPr>
                <w:rStyle w:val="211pt"/>
              </w:rPr>
              <w:t>Ленинградской</w:t>
            </w:r>
            <w:r>
              <w:rPr>
                <w:rStyle w:val="211pt"/>
              </w:rPr>
              <w:t xml:space="preserve"> области</w:t>
            </w:r>
          </w:p>
        </w:tc>
      </w:tr>
    </w:tbl>
    <w:p w:rsidR="006C6EAF" w:rsidRDefault="006C6EAF" w:rsidP="006C6EAF">
      <w:pPr>
        <w:framePr w:w="1079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B414E" w:rsidRPr="000A25CD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2541"/>
        </w:tabs>
        <w:spacing w:before="235"/>
        <w:ind w:right="220"/>
      </w:pPr>
      <w:r>
        <w:t>Предложения по институциональным преобразованиям, совершенствованию правового и информационного обеспечения деятель</w:t>
      </w:r>
      <w:r>
        <w:softHyphen/>
        <w:t xml:space="preserve">ности в сфере проектирования, строительства, реконструкции объектов </w:t>
      </w:r>
      <w:r w:rsidRPr="006C6EAF">
        <w:t>транспортной инфраструктуры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0"/>
        <w:jc w:val="both"/>
      </w:pPr>
      <w:r>
        <w:t>Реализация программы осуществляется на основе положений действу</w:t>
      </w:r>
      <w:r>
        <w:softHyphen/>
        <w:t xml:space="preserve">ющего законодательства Российской Федерации, </w:t>
      </w:r>
      <w:r w:rsidR="000A25CD">
        <w:t>Ленинград</w:t>
      </w:r>
      <w:r>
        <w:t>ской области, норма</w:t>
      </w:r>
      <w:r>
        <w:softHyphen/>
        <w:t xml:space="preserve">тивных правовых актов </w:t>
      </w:r>
      <w:proofErr w:type="spellStart"/>
      <w:r w:rsidR="000A25CD">
        <w:t>Скребло</w:t>
      </w:r>
      <w:r>
        <w:t>вского</w:t>
      </w:r>
      <w:proofErr w:type="spellEnd"/>
      <w:r>
        <w:t xml:space="preserve"> сельского поселения, </w:t>
      </w:r>
      <w:proofErr w:type="spellStart"/>
      <w:r w:rsidR="000A25CD">
        <w:t>Лужс</w:t>
      </w:r>
      <w:r>
        <w:t>кого</w:t>
      </w:r>
      <w:proofErr w:type="spellEnd"/>
      <w:r>
        <w:t xml:space="preserve"> муници</w:t>
      </w:r>
      <w:r>
        <w:softHyphen/>
        <w:t>пального района.</w:t>
      </w:r>
    </w:p>
    <w:p w:rsidR="006B414E" w:rsidRDefault="006B414E" w:rsidP="006B414E">
      <w:pPr>
        <w:pStyle w:val="20"/>
        <w:shd w:val="clear" w:color="auto" w:fill="auto"/>
        <w:spacing w:after="60" w:line="418" w:lineRule="exact"/>
        <w:ind w:firstLine="740"/>
        <w:jc w:val="both"/>
      </w:pPr>
      <w:r>
        <w:t>Главным условием реализации программы является привлечение в транспортную сферу сельского поселения достаточный объем финансовых ре</w:t>
      </w:r>
      <w: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>
        <w:softHyphen/>
        <w:t>сирования коммерческой части программы предполагаются осуществлять из внебюджетных источников.</w:t>
      </w:r>
    </w:p>
    <w:p w:rsidR="006B414E" w:rsidRDefault="006B414E" w:rsidP="006B414E">
      <w:pPr>
        <w:pStyle w:val="20"/>
        <w:shd w:val="clear" w:color="auto" w:fill="auto"/>
        <w:spacing w:after="186" w:line="418" w:lineRule="exact"/>
        <w:ind w:firstLine="0"/>
        <w:jc w:val="both"/>
      </w:pPr>
      <w: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6B414E" w:rsidRPr="006B414E" w:rsidRDefault="006B414E" w:rsidP="006B414E">
      <w:pPr>
        <w:pStyle w:val="20"/>
        <w:shd w:val="clear" w:color="auto" w:fill="auto"/>
        <w:spacing w:line="260" w:lineRule="exact"/>
        <w:ind w:firstLine="740"/>
        <w:jc w:val="both"/>
        <w:sectPr w:rsidR="006B414E" w:rsidRPr="006B414E" w:rsidSect="0023021D">
          <w:headerReference w:type="default" r:id="rId8"/>
          <w:pgSz w:w="11900" w:h="16840"/>
          <w:pgMar w:top="1253" w:right="509" w:bottom="1244" w:left="567" w:header="0" w:footer="3" w:gutter="0"/>
          <w:cols w:space="720"/>
          <w:noEndnote/>
          <w:docGrid w:linePitch="360"/>
        </w:sectPr>
      </w:pPr>
      <w:r>
        <w:t>Предусматривается ежег</w:t>
      </w:r>
      <w:r w:rsidR="000A25CD">
        <w:t>одная корректировка мероприятий.</w:t>
      </w:r>
    </w:p>
    <w:p w:rsidR="006C6EAF" w:rsidRDefault="006C6EAF" w:rsidP="006C6EAF">
      <w:pPr>
        <w:rPr>
          <w:sz w:val="2"/>
          <w:szCs w:val="2"/>
        </w:rPr>
        <w:sectPr w:rsidR="006C6EAF">
          <w:headerReference w:type="default" r:id="rId9"/>
          <w:pgSz w:w="11900" w:h="16840"/>
          <w:pgMar w:top="1012" w:right="965" w:bottom="7800" w:left="778" w:header="0" w:footer="3" w:gutter="0"/>
          <w:cols w:space="720"/>
          <w:noEndnote/>
          <w:docGrid w:linePitch="360"/>
        </w:sectPr>
      </w:pPr>
    </w:p>
    <w:p w:rsidR="006C6EAF" w:rsidRDefault="006C6EAF" w:rsidP="006C6EAF">
      <w:pPr>
        <w:rPr>
          <w:sz w:val="2"/>
          <w:szCs w:val="2"/>
        </w:rPr>
        <w:sectPr w:rsidR="006C6EAF">
          <w:type w:val="continuous"/>
          <w:pgSz w:w="11900" w:h="16840"/>
          <w:pgMar w:top="2880" w:right="0" w:bottom="2880" w:left="0" w:header="0" w:footer="3" w:gutter="0"/>
          <w:cols w:space="720"/>
          <w:noEndnote/>
          <w:docGrid w:linePitch="360"/>
        </w:sectPr>
      </w:pPr>
    </w:p>
    <w:p w:rsidR="00765E4C" w:rsidRPr="00765E4C" w:rsidRDefault="00765E4C" w:rsidP="00106DCB">
      <w:pPr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65E4C" w:rsidRPr="00765E4C" w:rsidSect="00765E4C">
      <w:headerReference w:type="default" r:id="rId10"/>
      <w:type w:val="continuous"/>
      <w:pgSz w:w="11900" w:h="16840"/>
      <w:pgMar w:top="961" w:right="706" w:bottom="568" w:left="1200" w:header="0" w:footer="5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35" w:rsidRDefault="00842935" w:rsidP="00847928">
      <w:r>
        <w:separator/>
      </w:r>
    </w:p>
  </w:endnote>
  <w:endnote w:type="continuationSeparator" w:id="0">
    <w:p w:rsidR="00842935" w:rsidRDefault="00842935" w:rsidP="0084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35" w:rsidRDefault="00842935">
      <w:r>
        <w:separator/>
      </w:r>
    </w:p>
  </w:footnote>
  <w:footnote w:type="continuationSeparator" w:id="0">
    <w:p w:rsidR="00842935" w:rsidRDefault="0084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90"/>
      <w:docPartObj>
        <w:docPartGallery w:val="Page Numbers (Top of Page)"/>
        <w:docPartUnique/>
      </w:docPartObj>
    </w:sdtPr>
    <w:sdtEndPr/>
    <w:sdtContent>
      <w:p w:rsidR="00A818A4" w:rsidRDefault="0084293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2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AF" w:rsidRDefault="006C6EA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CB" w:rsidRDefault="0084293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35pt;margin-top:37.85pt;width:10.1pt;height:7.9pt;z-index:-188737919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106DCB" w:rsidRPr="006B414E" w:rsidRDefault="00106DCB" w:rsidP="006B414E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25" w:rsidRDefault="0084293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35pt;margin-top:37.85pt;width:10.1pt;height:7.9pt;z-index:-188742015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14225" w:rsidRDefault="0084293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B414E" w:rsidRPr="006B414E">
                  <w:rPr>
                    <w:rStyle w:val="a9"/>
                    <w:noProof/>
                  </w:rPr>
                  <w:t>26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82F"/>
    <w:multiLevelType w:val="multilevel"/>
    <w:tmpl w:val="E188D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63C20"/>
    <w:multiLevelType w:val="multilevel"/>
    <w:tmpl w:val="BBE61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43067"/>
    <w:multiLevelType w:val="multilevel"/>
    <w:tmpl w:val="5B68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A3F3D"/>
    <w:multiLevelType w:val="multilevel"/>
    <w:tmpl w:val="70F4AA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E3A2855"/>
    <w:multiLevelType w:val="multilevel"/>
    <w:tmpl w:val="FF62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15795"/>
    <w:multiLevelType w:val="multilevel"/>
    <w:tmpl w:val="684242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4342C"/>
    <w:multiLevelType w:val="multilevel"/>
    <w:tmpl w:val="7A629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11B3A"/>
    <w:multiLevelType w:val="multilevel"/>
    <w:tmpl w:val="8878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A3548F"/>
    <w:multiLevelType w:val="multilevel"/>
    <w:tmpl w:val="78AE1A7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4346D"/>
    <w:multiLevelType w:val="multilevel"/>
    <w:tmpl w:val="F62CB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26835"/>
    <w:multiLevelType w:val="multilevel"/>
    <w:tmpl w:val="078A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F4AC0"/>
    <w:multiLevelType w:val="multilevel"/>
    <w:tmpl w:val="E0AA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0454D"/>
    <w:multiLevelType w:val="multilevel"/>
    <w:tmpl w:val="B9E88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74745"/>
    <w:multiLevelType w:val="multilevel"/>
    <w:tmpl w:val="A88ED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B5FD7"/>
    <w:multiLevelType w:val="multilevel"/>
    <w:tmpl w:val="08A26A4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7928"/>
    <w:rsid w:val="00010965"/>
    <w:rsid w:val="0003461E"/>
    <w:rsid w:val="00062C74"/>
    <w:rsid w:val="000A25CD"/>
    <w:rsid w:val="000B15CA"/>
    <w:rsid w:val="000C13B4"/>
    <w:rsid w:val="000F6748"/>
    <w:rsid w:val="00106DCB"/>
    <w:rsid w:val="00131F57"/>
    <w:rsid w:val="00151B6C"/>
    <w:rsid w:val="0017186C"/>
    <w:rsid w:val="00173A49"/>
    <w:rsid w:val="001F41F6"/>
    <w:rsid w:val="0020752F"/>
    <w:rsid w:val="0023021D"/>
    <w:rsid w:val="002328E9"/>
    <w:rsid w:val="00261563"/>
    <w:rsid w:val="00263110"/>
    <w:rsid w:val="002763FB"/>
    <w:rsid w:val="0029555B"/>
    <w:rsid w:val="002E26DB"/>
    <w:rsid w:val="00336117"/>
    <w:rsid w:val="003D6543"/>
    <w:rsid w:val="003E5C8F"/>
    <w:rsid w:val="0048532D"/>
    <w:rsid w:val="004D3706"/>
    <w:rsid w:val="005140BF"/>
    <w:rsid w:val="0057559D"/>
    <w:rsid w:val="005E309E"/>
    <w:rsid w:val="00634A6D"/>
    <w:rsid w:val="006B414E"/>
    <w:rsid w:val="006C6EAF"/>
    <w:rsid w:val="006E5D41"/>
    <w:rsid w:val="00765E4C"/>
    <w:rsid w:val="0076722C"/>
    <w:rsid w:val="00812082"/>
    <w:rsid w:val="00815215"/>
    <w:rsid w:val="008400DD"/>
    <w:rsid w:val="00842935"/>
    <w:rsid w:val="00847928"/>
    <w:rsid w:val="00855326"/>
    <w:rsid w:val="00857BE6"/>
    <w:rsid w:val="008C57C7"/>
    <w:rsid w:val="00956A9C"/>
    <w:rsid w:val="009676BB"/>
    <w:rsid w:val="00970119"/>
    <w:rsid w:val="009B6559"/>
    <w:rsid w:val="00A61B30"/>
    <w:rsid w:val="00A818A4"/>
    <w:rsid w:val="00A93E24"/>
    <w:rsid w:val="00A95C66"/>
    <w:rsid w:val="00AA3F65"/>
    <w:rsid w:val="00AD7053"/>
    <w:rsid w:val="00AE5CDC"/>
    <w:rsid w:val="00B048A5"/>
    <w:rsid w:val="00B53FF2"/>
    <w:rsid w:val="00B85C24"/>
    <w:rsid w:val="00B90AEA"/>
    <w:rsid w:val="00C04B4E"/>
    <w:rsid w:val="00C10295"/>
    <w:rsid w:val="00CB63EF"/>
    <w:rsid w:val="00CE2731"/>
    <w:rsid w:val="00CF737E"/>
    <w:rsid w:val="00D24B1A"/>
    <w:rsid w:val="00D259E1"/>
    <w:rsid w:val="00D45D99"/>
    <w:rsid w:val="00D954BE"/>
    <w:rsid w:val="00DD2A62"/>
    <w:rsid w:val="00DF0D61"/>
    <w:rsid w:val="00E01F3F"/>
    <w:rsid w:val="00E14225"/>
    <w:rsid w:val="00E45678"/>
    <w:rsid w:val="00ED524B"/>
    <w:rsid w:val="00EF6F04"/>
    <w:rsid w:val="00F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928"/>
    <w:rPr>
      <w:color w:val="0066CC"/>
      <w:u w:val="single"/>
    </w:rPr>
  </w:style>
  <w:style w:type="character" w:customStyle="1" w:styleId="a4">
    <w:name w:val="Сноска_"/>
    <w:basedOn w:val="a0"/>
    <w:link w:val="a5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7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479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847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47928"/>
    <w:pPr>
      <w:shd w:val="clear" w:color="auto" w:fill="FFFFFF"/>
      <w:spacing w:line="312" w:lineRule="exact"/>
      <w:ind w:hanging="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928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47928"/>
    <w:pPr>
      <w:shd w:val="clear" w:color="auto" w:fill="FFFFFF"/>
      <w:spacing w:before="4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4792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rsid w:val="00847928"/>
    <w:pPr>
      <w:shd w:val="clear" w:color="auto" w:fill="FFFFFF"/>
      <w:spacing w:after="240" w:line="31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225"/>
    <w:rPr>
      <w:color w:val="000000"/>
    </w:rPr>
  </w:style>
  <w:style w:type="paragraph" w:styleId="ae">
    <w:name w:val="header"/>
    <w:basedOn w:val="a"/>
    <w:link w:val="af"/>
    <w:uiPriority w:val="99"/>
    <w:unhideWhenUsed/>
    <w:rsid w:val="00E142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4225"/>
    <w:rPr>
      <w:color w:val="000000"/>
    </w:rPr>
  </w:style>
  <w:style w:type="character" w:customStyle="1" w:styleId="1">
    <w:name w:val="Заголовок №1_"/>
    <w:basedOn w:val="a0"/>
    <w:link w:val="10"/>
    <w:rsid w:val="00E142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1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1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sid w:val="00E142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14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14225"/>
    <w:pPr>
      <w:shd w:val="clear" w:color="auto" w:fill="FFFFFF"/>
      <w:spacing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0">
    <w:name w:val="Подпись к таблице_"/>
    <w:basedOn w:val="a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765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6C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C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ArialUnicodeMS9pt">
    <w:name w:val="Основной текст (2) + Arial Unicode MS;9 pt"/>
    <w:basedOn w:val="2"/>
    <w:rsid w:val="006C6E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A818A4"/>
    <w:pPr>
      <w:autoSpaceDE w:val="0"/>
      <w:autoSpaceDN w:val="0"/>
    </w:pPr>
    <w:rPr>
      <w:rFonts w:ascii="Calibri" w:eastAsia="Times New Roman" w:hAnsi="Calibri" w:cs="Times New Roman"/>
      <w:sz w:val="22"/>
      <w:szCs w:val="20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A818A4"/>
    <w:rPr>
      <w:rFonts w:ascii="Calibri" w:eastAsia="Times New Roman" w:hAnsi="Calibri" w:cs="Times New Roman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33</cp:revision>
  <cp:lastPrinted>2017-11-10T05:37:00Z</cp:lastPrinted>
  <dcterms:created xsi:type="dcterms:W3CDTF">2016-08-17T12:49:00Z</dcterms:created>
  <dcterms:modified xsi:type="dcterms:W3CDTF">2017-11-22T09:47:00Z</dcterms:modified>
</cp:coreProperties>
</file>