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E8" w:rsidRPr="00D061E8" w:rsidRDefault="00D061E8" w:rsidP="00D06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Территориальные отделения Социального фонда работают по единому стандарту клиентского обслуживания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Клиентские службы Социального фонда России принимают граждан по усовершенствованному стандарту обслуживания. Единый подход к предоставлению услуг основан на внедрении принципов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клиентоцентричности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соответствии с единым стандартом клиентские офисы фонда оснащены всем необходимым для обслуживания: зонами ожидания, приема, информирования, а также цифровой зоной с терминалом самообслуживания. Посетители могут воспользоваться им, пока ждут приема к специалисту, либо самостоятельно получить услугу, за которой обратились. Администратор зала при необходимости помогает в этом.</w:t>
      </w: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Большое количество услуг фонда предоставляются в экстерриториальном формате, без привязки к месту жительства человека. Посетитель может комплексно оформить сразу все меры поддержки, на которые он имеет право в зависимости от жизненной ситуации, а не только выплаты, за которыми он обратился.</w:t>
      </w: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маломобильных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 в клиентских службах обеспечивается доступная среда. Специалисты всегда готовы помочь человеку с ограниченными возможностями здоровья пройти к окну приема и другим функциональным зонам, а затем сопроводить его к выходу после завершения обслуживания.</w:t>
      </w: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учетом цифровой трансформации социальной сферы единый стандарт обслуживания включает в себя и принцип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проактивности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Социальный фонд продолжит расширять количество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услуг, а также электронные сервисы для лучшего удовлетворения потребностей граждан.</w:t>
      </w: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061E8" w:rsidRDefault="00D061E8" w:rsidP="00D061E8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6D17A0">
        <w:rPr>
          <w:rFonts w:ascii="Times New Roman" w:hAnsi="Times New Roman" w:cs="Times New Roman"/>
        </w:rPr>
        <w:t>Пресс-служба Отделения СФР по Санкт-Петербургу и Ленинградской области</w:t>
      </w:r>
    </w:p>
    <w:p w:rsidR="00553B4B" w:rsidRDefault="00553B4B"/>
    <w:sectPr w:rsidR="00553B4B" w:rsidSect="003921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1E8"/>
    <w:rsid w:val="00553B4B"/>
    <w:rsid w:val="00D0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2023-02-13T10:27:00Z</dcterms:created>
  <dcterms:modified xsi:type="dcterms:W3CDTF">2023-02-13T10:30:00Z</dcterms:modified>
</cp:coreProperties>
</file>