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DF" w:rsidRPr="003C03DF" w:rsidRDefault="003C03DF" w:rsidP="003C0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3C03DF" w:rsidRPr="003C03DF" w:rsidRDefault="003C03DF" w:rsidP="003C0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3C03DF" w:rsidRPr="003C03DF" w:rsidRDefault="003C03DF" w:rsidP="003C0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Администрация Скребловского сельского поселения</w:t>
      </w:r>
    </w:p>
    <w:p w:rsidR="003C03DF" w:rsidRPr="003C03DF" w:rsidRDefault="003C03DF" w:rsidP="003C0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3DF" w:rsidRPr="003C03DF" w:rsidRDefault="003C03DF" w:rsidP="003C0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03DF" w:rsidRPr="003C03DF" w:rsidRDefault="003C03DF" w:rsidP="003C03DF">
      <w:pPr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 xml:space="preserve">от  25 </w:t>
      </w:r>
      <w:r w:rsidR="00B96C4E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C03DF">
        <w:rPr>
          <w:rFonts w:ascii="Times New Roman" w:hAnsi="Times New Roman" w:cs="Times New Roman"/>
          <w:sz w:val="24"/>
          <w:szCs w:val="24"/>
        </w:rPr>
        <w:t>201</w:t>
      </w:r>
      <w:r w:rsidR="00B96C4E">
        <w:rPr>
          <w:rFonts w:ascii="Times New Roman" w:hAnsi="Times New Roman" w:cs="Times New Roman"/>
          <w:sz w:val="24"/>
          <w:szCs w:val="24"/>
        </w:rPr>
        <w:t xml:space="preserve">6 </w:t>
      </w:r>
      <w:r w:rsidRPr="003C03DF">
        <w:rPr>
          <w:rFonts w:ascii="Times New Roman" w:hAnsi="Times New Roman" w:cs="Times New Roman"/>
          <w:sz w:val="24"/>
          <w:szCs w:val="24"/>
        </w:rPr>
        <w:t xml:space="preserve">года      №  </w:t>
      </w:r>
      <w:r w:rsidR="00B96C4E">
        <w:rPr>
          <w:rFonts w:ascii="Times New Roman" w:hAnsi="Times New Roman" w:cs="Times New Roman"/>
          <w:sz w:val="24"/>
          <w:szCs w:val="24"/>
        </w:rPr>
        <w:t>17</w:t>
      </w:r>
      <w:r w:rsidRPr="003C03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C03DF" w:rsidRPr="003C03DF" w:rsidRDefault="003C03DF" w:rsidP="003C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3C03DF" w:rsidRPr="003C03DF" w:rsidRDefault="003C03DF" w:rsidP="003C03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151BB0" w:rsidRDefault="003C03DF" w:rsidP="00151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51BB0">
        <w:rPr>
          <w:rFonts w:ascii="Times New Roman" w:hAnsi="Times New Roman" w:cs="Times New Roman"/>
          <w:sz w:val="24"/>
          <w:szCs w:val="24"/>
        </w:rPr>
        <w:t>«</w:t>
      </w:r>
      <w:r w:rsidR="00151BB0" w:rsidRPr="00151BB0">
        <w:rPr>
          <w:rFonts w:ascii="Times New Roman" w:hAnsi="Times New Roman" w:cs="Times New Roman"/>
          <w:sz w:val="24"/>
          <w:szCs w:val="24"/>
        </w:rPr>
        <w:t xml:space="preserve">Оформление согласия (отказа) на обмен жилыми помещениями, </w:t>
      </w:r>
    </w:p>
    <w:p w:rsidR="00151BB0" w:rsidRDefault="00151BB0" w:rsidP="00151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1BB0">
        <w:rPr>
          <w:rFonts w:ascii="Times New Roman" w:hAnsi="Times New Roman" w:cs="Times New Roman"/>
          <w:sz w:val="24"/>
          <w:szCs w:val="24"/>
        </w:rPr>
        <w:t>предоставленными</w:t>
      </w:r>
      <w:proofErr w:type="gramEnd"/>
      <w:r w:rsidRPr="00151BB0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</w:t>
      </w:r>
    </w:p>
    <w:p w:rsidR="00151BB0" w:rsidRPr="00151BB0" w:rsidRDefault="00151BB0" w:rsidP="00151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51BB0">
        <w:rPr>
          <w:rFonts w:ascii="Times New Roman" w:hAnsi="Times New Roman" w:cs="Times New Roman"/>
          <w:sz w:val="24"/>
          <w:szCs w:val="24"/>
        </w:rPr>
        <w:t>в МО Скребловское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1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DF" w:rsidRPr="00151BB0" w:rsidRDefault="003C03DF" w:rsidP="003C03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C03DF" w:rsidRPr="00151BB0" w:rsidRDefault="003C03DF" w:rsidP="003C0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DF" w:rsidRPr="003C03DF" w:rsidRDefault="003C03DF" w:rsidP="003C03DF">
      <w:pPr>
        <w:jc w:val="both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C03D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 w:rsidRPr="003C0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3DF">
        <w:rPr>
          <w:rFonts w:ascii="Times New Roman" w:hAnsi="Times New Roman" w:cs="Times New Roman"/>
          <w:sz w:val="24"/>
          <w:szCs w:val="24"/>
        </w:rPr>
        <w:t xml:space="preserve">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 постановлением администрации Скребловского  сельского поселения от 02.08.2011 № 62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</w:t>
      </w:r>
      <w:proofErr w:type="gramEnd"/>
    </w:p>
    <w:p w:rsidR="003C03DF" w:rsidRPr="003C03DF" w:rsidRDefault="003C03DF" w:rsidP="003C0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C03DF" w:rsidRPr="003C03DF" w:rsidRDefault="003C03DF" w:rsidP="00B96C4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D1B11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 xml:space="preserve">        1.</w:t>
      </w:r>
      <w:r w:rsidR="00B96C4E">
        <w:rPr>
          <w:rFonts w:ascii="Times New Roman" w:hAnsi="Times New Roman" w:cs="Times New Roman"/>
          <w:sz w:val="24"/>
          <w:szCs w:val="24"/>
        </w:rPr>
        <w:t xml:space="preserve"> </w:t>
      </w:r>
      <w:r w:rsidRPr="003C03DF">
        <w:rPr>
          <w:rFonts w:ascii="Times New Roman" w:hAnsi="Times New Roman" w:cs="Times New Roman"/>
          <w:sz w:val="24"/>
          <w:szCs w:val="24"/>
        </w:rPr>
        <w:t>Утвердить  административн</w:t>
      </w:r>
      <w:r w:rsidR="00B96C4E">
        <w:rPr>
          <w:rFonts w:ascii="Times New Roman" w:hAnsi="Times New Roman" w:cs="Times New Roman"/>
          <w:sz w:val="24"/>
          <w:szCs w:val="24"/>
        </w:rPr>
        <w:t>ый регламент</w:t>
      </w:r>
      <w:r w:rsidRPr="003C03D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Pr="00151BB0">
        <w:rPr>
          <w:rFonts w:ascii="Times New Roman" w:hAnsi="Times New Roman" w:cs="Times New Roman"/>
          <w:sz w:val="24"/>
          <w:szCs w:val="24"/>
        </w:rPr>
        <w:t>«</w:t>
      </w:r>
      <w:r w:rsidR="00151BB0" w:rsidRPr="00151BB0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Скребловское сельское поселение</w:t>
      </w:r>
      <w:r w:rsidRPr="003C03DF">
        <w:rPr>
          <w:rFonts w:ascii="Times New Roman" w:hAnsi="Times New Roman" w:cs="Times New Roman"/>
          <w:color w:val="1D1B11"/>
          <w:sz w:val="24"/>
          <w:szCs w:val="24"/>
        </w:rPr>
        <w:t>» (приложение).</w:t>
      </w:r>
    </w:p>
    <w:p w:rsidR="003C03DF" w:rsidRDefault="003C03DF" w:rsidP="00B96C4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03DF">
        <w:rPr>
          <w:rFonts w:ascii="Times New Roman" w:hAnsi="Times New Roman" w:cs="Times New Roman"/>
          <w:color w:val="000000"/>
          <w:sz w:val="24"/>
          <w:szCs w:val="24"/>
        </w:rPr>
        <w:t xml:space="preserve">        2. </w:t>
      </w:r>
      <w:r w:rsidR="00B96C4E">
        <w:rPr>
          <w:rFonts w:ascii="Times New Roman" w:hAnsi="Times New Roman" w:cs="Times New Roman"/>
          <w:color w:val="000000"/>
          <w:sz w:val="24"/>
          <w:szCs w:val="24"/>
        </w:rPr>
        <w:t>Административный</w:t>
      </w:r>
      <w:r w:rsidRPr="003C03DF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</w:t>
      </w:r>
      <w:r w:rsidRPr="003C03D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="00151BB0" w:rsidRPr="00151BB0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Скребловское сельское поселение</w:t>
      </w:r>
      <w:r w:rsidRPr="003C03DF">
        <w:rPr>
          <w:rFonts w:ascii="Times New Roman" w:hAnsi="Times New Roman" w:cs="Times New Roman"/>
          <w:sz w:val="24"/>
          <w:szCs w:val="24"/>
        </w:rPr>
        <w:t xml:space="preserve">» </w:t>
      </w:r>
      <w:r w:rsidRPr="003C03DF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Скребловского сельского поселения  в сети Интернет (</w:t>
      </w:r>
      <w:hyperlink r:id="rId8" w:history="1">
        <w:r w:rsidRPr="003C03DF">
          <w:rPr>
            <w:rStyle w:val="a3"/>
            <w:rFonts w:ascii="Times New Roman" w:hAnsi="Times New Roman" w:cs="Times New Roman"/>
            <w:sz w:val="24"/>
            <w:szCs w:val="24"/>
          </w:rPr>
          <w:t>скреблово.рф</w:t>
        </w:r>
      </w:hyperlink>
      <w:r w:rsidR="00664E0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64E03" w:rsidRPr="003C03DF" w:rsidRDefault="00664E03" w:rsidP="00B96C4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3. Постановление вступает в законную силу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законодательства.</w:t>
      </w:r>
    </w:p>
    <w:p w:rsidR="003C03DF" w:rsidRPr="003C03DF" w:rsidRDefault="00664E03" w:rsidP="00B96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4</w:t>
      </w:r>
      <w:r w:rsidR="003C03DF" w:rsidRPr="003C03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C03DF" w:rsidRPr="003C03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C03DF" w:rsidRPr="003C03D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C03DF" w:rsidRDefault="003C03DF" w:rsidP="003C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3DF" w:rsidRPr="003C03DF" w:rsidRDefault="003C03DF" w:rsidP="003C03DF">
      <w:pPr>
        <w:jc w:val="both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51BB0" w:rsidRDefault="003C03DF" w:rsidP="007C5A69">
      <w:pPr>
        <w:rPr>
          <w:b/>
          <w:sz w:val="28"/>
          <w:szCs w:val="28"/>
        </w:rPr>
      </w:pPr>
      <w:r w:rsidRPr="003C03DF">
        <w:rPr>
          <w:rFonts w:ascii="Times New Roman" w:hAnsi="Times New Roman" w:cs="Times New Roman"/>
          <w:sz w:val="24"/>
          <w:szCs w:val="24"/>
        </w:rPr>
        <w:t>Скребловского  сельского поселения                                         Н.Е.Кулакова</w:t>
      </w:r>
    </w:p>
    <w:p w:rsidR="00B6002E" w:rsidRDefault="00B6002E" w:rsidP="00FE54E6">
      <w:pPr>
        <w:pStyle w:val="ConsPlusTitle"/>
        <w:widowControl/>
        <w:jc w:val="right"/>
        <w:rPr>
          <w:b w:val="0"/>
        </w:rPr>
      </w:pPr>
      <w:bookmarkStart w:id="0" w:name="_GoBack"/>
      <w:bookmarkEnd w:id="0"/>
    </w:p>
    <w:p w:rsidR="00FE54E6" w:rsidRPr="007C5A69" w:rsidRDefault="003C03DF" w:rsidP="00FE54E6">
      <w:pPr>
        <w:pStyle w:val="ConsPlusTitle"/>
        <w:widowControl/>
        <w:jc w:val="right"/>
        <w:rPr>
          <w:b w:val="0"/>
        </w:rPr>
      </w:pPr>
      <w:r w:rsidRPr="007C5A69">
        <w:rPr>
          <w:b w:val="0"/>
        </w:rPr>
        <w:lastRenderedPageBreak/>
        <w:t>Приложение</w:t>
      </w:r>
    </w:p>
    <w:p w:rsidR="00FE54E6" w:rsidRPr="007C5A69" w:rsidRDefault="00FE54E6" w:rsidP="00122A51">
      <w:pPr>
        <w:pStyle w:val="ConsPlusTitle"/>
        <w:widowControl/>
        <w:jc w:val="center"/>
        <w:rPr>
          <w:b w:val="0"/>
        </w:rPr>
      </w:pPr>
    </w:p>
    <w:p w:rsidR="00653F01" w:rsidRPr="007C5A69" w:rsidRDefault="003C03DF" w:rsidP="00653F01">
      <w:pPr>
        <w:pStyle w:val="ConsPlusTitle"/>
        <w:jc w:val="center"/>
      </w:pPr>
      <w:r w:rsidRPr="007C5A69">
        <w:t>А</w:t>
      </w:r>
      <w:r w:rsidR="00FE54E6" w:rsidRPr="007C5A69">
        <w:t>дминистративн</w:t>
      </w:r>
      <w:r w:rsidRPr="007C5A69">
        <w:t>ый</w:t>
      </w:r>
      <w:r w:rsidR="00FE54E6" w:rsidRPr="007C5A69">
        <w:t xml:space="preserve"> регламент по предоставлению муниципальной услуги</w:t>
      </w:r>
      <w:r w:rsidR="00653F01" w:rsidRPr="007C5A69">
        <w:t xml:space="preserve"> «Оформление согласия (отказа) на обмен жилыми помещениями, предоставленными по договорам социального найма в МО</w:t>
      </w:r>
      <w:r w:rsidRPr="007C5A69">
        <w:t xml:space="preserve"> Скребловское сельское поселение</w:t>
      </w:r>
      <w:r w:rsidR="00653F01" w:rsidRPr="007C5A69">
        <w:t>»</w:t>
      </w:r>
      <w:r w:rsidR="00FE54E6" w:rsidRPr="007C5A69">
        <w:t xml:space="preserve"> </w:t>
      </w:r>
    </w:p>
    <w:p w:rsidR="00653F01" w:rsidRPr="007C5A69" w:rsidRDefault="00653F01" w:rsidP="00653F01">
      <w:pPr>
        <w:pStyle w:val="ConsPlusTitle"/>
        <w:jc w:val="center"/>
      </w:pPr>
    </w:p>
    <w:p w:rsidR="00653F01" w:rsidRPr="007C5A69" w:rsidRDefault="00653F01" w:rsidP="00653F01">
      <w:pPr>
        <w:pStyle w:val="ConsPlusTitle"/>
        <w:jc w:val="center"/>
        <w:rPr>
          <w:b w:val="0"/>
        </w:rPr>
      </w:pPr>
    </w:p>
    <w:p w:rsidR="00D81271" w:rsidRPr="007C5A69" w:rsidRDefault="00D81271" w:rsidP="00122A51">
      <w:pPr>
        <w:pStyle w:val="ConsPlusTitle"/>
        <w:widowControl/>
        <w:jc w:val="center"/>
        <w:rPr>
          <w:b w:val="0"/>
        </w:rPr>
      </w:pPr>
    </w:p>
    <w:p w:rsidR="007076BA" w:rsidRPr="007C5A69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3"/>
      <w:bookmarkEnd w:id="1"/>
      <w:r w:rsidRPr="007C5A69">
        <w:rPr>
          <w:rFonts w:ascii="Times New Roman" w:hAnsi="Times New Roman" w:cs="Times New Roman"/>
          <w:b/>
          <w:sz w:val="24"/>
          <w:szCs w:val="24"/>
        </w:rPr>
        <w:t>1</w:t>
      </w:r>
      <w:r w:rsidR="007076BA" w:rsidRPr="007C5A6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7C5A69">
        <w:rPr>
          <w:rFonts w:ascii="Times New Roman" w:hAnsi="Times New Roman" w:cs="Times New Roman"/>
          <w:sz w:val="24"/>
          <w:szCs w:val="24"/>
        </w:rPr>
        <w:t xml:space="preserve">1.1. 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53F01" w:rsidRPr="007C5A69">
        <w:rPr>
          <w:rFonts w:ascii="Times New Roman" w:hAnsi="Times New Roman" w:cs="Times New Roman"/>
          <w:sz w:val="24"/>
          <w:szCs w:val="24"/>
        </w:rPr>
        <w:t>:</w:t>
      </w:r>
      <w:r w:rsidR="006541E2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7C5A69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3C03DF" w:rsidRPr="007C5A69"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="00FB0D20" w:rsidRPr="007C5A69">
        <w:rPr>
          <w:rFonts w:ascii="Times New Roman" w:hAnsi="Times New Roman" w:cs="Times New Roman"/>
          <w:sz w:val="24"/>
          <w:szCs w:val="24"/>
        </w:rPr>
        <w:t>.</w:t>
      </w:r>
    </w:p>
    <w:p w:rsidR="00B72BD5" w:rsidRPr="007C5A69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1</w:t>
      </w:r>
      <w:r w:rsidR="00BA6D36" w:rsidRPr="007C5A69">
        <w:rPr>
          <w:rFonts w:ascii="Times New Roman" w:hAnsi="Times New Roman" w:cs="Times New Roman"/>
          <w:sz w:val="24"/>
          <w:szCs w:val="24"/>
        </w:rPr>
        <w:t xml:space="preserve">.2. </w:t>
      </w:r>
      <w:r w:rsidR="00C853D3" w:rsidRPr="007C5A6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муниципального образования </w:t>
      </w:r>
      <w:r w:rsidR="003C03DF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="00C853D3" w:rsidRPr="007C5A69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орган местного самоуправления</w:t>
      </w:r>
      <w:r w:rsidR="007536B3" w:rsidRPr="007C5A69">
        <w:rPr>
          <w:rFonts w:ascii="Times New Roman" w:hAnsi="Times New Roman" w:cs="Times New Roman"/>
          <w:sz w:val="24"/>
          <w:szCs w:val="24"/>
        </w:rPr>
        <w:t xml:space="preserve">, администрация МО </w:t>
      </w:r>
      <w:r w:rsidR="003C03DF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="00C853D3" w:rsidRPr="007C5A69">
        <w:rPr>
          <w:rFonts w:ascii="Times New Roman" w:hAnsi="Times New Roman" w:cs="Times New Roman"/>
          <w:sz w:val="24"/>
          <w:szCs w:val="24"/>
        </w:rPr>
        <w:t>)</w:t>
      </w:r>
      <w:r w:rsidR="003C03DF" w:rsidRPr="007C5A69">
        <w:rPr>
          <w:rFonts w:ascii="Times New Roman" w:hAnsi="Times New Roman" w:cs="Times New Roman"/>
          <w:sz w:val="24"/>
          <w:szCs w:val="24"/>
        </w:rPr>
        <w:t>.</w:t>
      </w:r>
    </w:p>
    <w:p w:rsidR="00D5154A" w:rsidRPr="007C5A69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Ответственные за предоставление</w:t>
      </w:r>
      <w:r w:rsidR="00B74D60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Pr="007C5A69">
        <w:rPr>
          <w:rFonts w:ascii="Times New Roman" w:hAnsi="Times New Roman" w:cs="Times New Roman"/>
          <w:sz w:val="24"/>
          <w:szCs w:val="24"/>
        </w:rPr>
        <w:t>муниципальной услуги:</w:t>
      </w:r>
      <w:proofErr w:type="gramEnd"/>
    </w:p>
    <w:p w:rsidR="00B74D60" w:rsidRPr="007C5A69" w:rsidRDefault="009D39A8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   </w:t>
      </w:r>
      <w:r w:rsidR="00B74D60" w:rsidRPr="007C5A69">
        <w:rPr>
          <w:rFonts w:ascii="Times New Roman" w:hAnsi="Times New Roman" w:cs="Times New Roman"/>
          <w:sz w:val="24"/>
          <w:szCs w:val="24"/>
        </w:rPr>
        <w:t xml:space="preserve">- Администрация муниципального образования </w:t>
      </w:r>
      <w:r w:rsidR="003C03DF" w:rsidRPr="007C5A69"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Лужского муниципального района </w:t>
      </w:r>
      <w:r w:rsidR="00B74D60" w:rsidRPr="007C5A6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FB0D20" w:rsidRPr="007C5A69">
        <w:rPr>
          <w:rFonts w:ascii="Times New Roman" w:hAnsi="Times New Roman" w:cs="Times New Roman"/>
          <w:sz w:val="24"/>
          <w:szCs w:val="24"/>
        </w:rPr>
        <w:t>.</w:t>
      </w:r>
    </w:p>
    <w:p w:rsidR="009D43E2" w:rsidRPr="007C5A69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0"/>
      <w:bookmarkEnd w:id="3"/>
      <w:r w:rsidRPr="007C5A69">
        <w:rPr>
          <w:rFonts w:ascii="Times New Roman" w:hAnsi="Times New Roman" w:cs="Times New Roman"/>
          <w:sz w:val="24"/>
          <w:szCs w:val="24"/>
        </w:rPr>
        <w:t xml:space="preserve">1.4. 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Места нахождения, справочные телефоны, адреса электронной почты, график работы, часы </w:t>
      </w:r>
      <w:proofErr w:type="gramStart"/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приема корреспонденции органов местного самоуправления Ленинградской области</w:t>
      </w:r>
      <w:proofErr w:type="gramEnd"/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9D43E2" w:rsidRPr="007C5A69">
        <w:rPr>
          <w:rFonts w:ascii="Times New Roman" w:hAnsi="Times New Roman" w:cs="Times New Roman"/>
          <w:sz w:val="24"/>
          <w:szCs w:val="24"/>
        </w:rPr>
        <w:t xml:space="preserve">правочные телефоны </w:t>
      </w:r>
      <w:r w:rsidR="00B74D60" w:rsidRPr="007C5A69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9D43E2" w:rsidRPr="007C5A69">
        <w:rPr>
          <w:rFonts w:ascii="Times New Roman" w:hAnsi="Times New Roman" w:cs="Times New Roman"/>
          <w:sz w:val="24"/>
          <w:szCs w:val="24"/>
        </w:rPr>
        <w:t>для получения информации, связанной с предоставлением муниципальной услуги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1 к настоящему</w:t>
      </w:r>
      <w:r w:rsidR="008166B3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9D43E2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1.5. Муниципальная услуга может быть предоставлена при обращении в</w:t>
      </w:r>
      <w:r w:rsidR="008166B3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Pr="007C5A69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9D43E2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9D39A8" w:rsidRPr="007C5A69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D43E2" w:rsidRPr="007C5A69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Calibri" w:hAnsi="Times New Roman" w:cs="Times New Roman"/>
          <w:sz w:val="24"/>
          <w:szCs w:val="24"/>
        </w:rPr>
        <w:t>1.</w:t>
      </w:r>
      <w:r w:rsidR="009D43E2" w:rsidRPr="007C5A69">
        <w:rPr>
          <w:rFonts w:ascii="Times New Roman" w:eastAsia="Calibri" w:hAnsi="Times New Roman" w:cs="Times New Roman"/>
          <w:sz w:val="24"/>
          <w:szCs w:val="24"/>
        </w:rPr>
        <w:t>7</w:t>
      </w:r>
      <w:r w:rsidRPr="007C5A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Pr="007C5A69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Электронный адрес Портала государственных и муниципальных услуг</w:t>
      </w:r>
      <w:r w:rsidR="0040045C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="009D39A8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(далее – ПГУ ЛО): </w:t>
      </w:r>
      <w:hyperlink r:id="rId9" w:history="1">
        <w:r w:rsidRPr="007C5A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6FDC" w:rsidRPr="007C5A69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Pr="007C5A69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 в сети Интернет (далее - ЕПГУ):  </w:t>
      </w:r>
      <w:hyperlink r:id="rId10" w:history="1">
        <w:r w:rsidRPr="007C5A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7C5A69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7C5A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7C5A6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C5A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gosuslugi</w:t>
        </w:r>
        <w:proofErr w:type="spellEnd"/>
        <w:r w:rsidRPr="007C5A6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C5A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7C5A69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7C5A6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D43E2" w:rsidRPr="007C5A69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1" w:history="1">
        <w:r w:rsidRPr="007C5A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7C5A69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Электронный адрес официального сайта органа местного самоуправления</w:t>
      </w:r>
      <w:r w:rsidR="00E04E37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3DF" w:rsidRPr="007C5A69">
        <w:rPr>
          <w:rFonts w:ascii="Times New Roman" w:eastAsia="Times New Roman" w:hAnsi="Times New Roman" w:cs="Times New Roman"/>
          <w:sz w:val="24"/>
          <w:szCs w:val="24"/>
        </w:rPr>
        <w:t>«скреблово.рф»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7C5A69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Pr="007C5A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предоставляется:</w:t>
      </w:r>
    </w:p>
    <w:p w:rsidR="00FB0D20" w:rsidRPr="007C5A69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по телефону специалистами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3C03DF" w:rsidRPr="007C5A69">
        <w:rPr>
          <w:rFonts w:ascii="Times New Roman" w:eastAsia="Times New Roman" w:hAnsi="Times New Roman" w:cs="Times New Roman"/>
          <w:sz w:val="24"/>
          <w:szCs w:val="24"/>
        </w:rPr>
        <w:t>Скребловское сельское поселение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7C5A69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Интернет–сайте</w:t>
      </w:r>
      <w:proofErr w:type="gramEnd"/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09" w:rsidRPr="007C5A69">
        <w:rPr>
          <w:rFonts w:ascii="Times New Roman" w:hAnsi="Times New Roman" w:cs="Times New Roman"/>
          <w:sz w:val="24"/>
          <w:szCs w:val="24"/>
        </w:rPr>
        <w:t>администрации</w:t>
      </w:r>
      <w:r w:rsidR="00FC4E09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9845AB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9845AB" w:rsidRPr="007C5A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85D" w:rsidRPr="007C5A69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</w:t>
      </w:r>
      <w:r w:rsidR="004D249B" w:rsidRPr="007C5A69">
        <w:rPr>
          <w:rFonts w:ascii="Times New Roman" w:eastAsia="Times New Roman" w:hAnsi="Times New Roman" w:cs="Times New Roman"/>
          <w:sz w:val="24"/>
          <w:szCs w:val="24"/>
        </w:rPr>
        <w:t xml:space="preserve">(функций) Ленинградской области: </w:t>
      </w:r>
      <w:hyperlink r:id="rId13" w:history="1">
        <w:r w:rsidR="004D249B" w:rsidRPr="007C5A6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http://www.gu.lenobl.ru</w:t>
        </w:r>
      </w:hyperlink>
      <w:r w:rsidR="004D249B"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7C5A69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7C5A69">
        <w:rPr>
          <w:rFonts w:ascii="Times New Roman" w:eastAsia="Times New Roman" w:hAnsi="Times New Roman" w:cs="Times New Roman"/>
          <w:sz w:val="24"/>
          <w:szCs w:val="24"/>
        </w:rPr>
        <w:t>при обращении в МФЦ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7C5A69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Письменные обращения заинтересованных лиц, поступившие почтовой корреспонденцией, по адресу:</w:t>
      </w:r>
      <w:r w:rsidR="00604426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3C03DF" w:rsidRPr="007C5A69">
        <w:rPr>
          <w:rFonts w:ascii="Times New Roman" w:hAnsi="Times New Roman" w:cs="Times New Roman"/>
          <w:sz w:val="24"/>
          <w:szCs w:val="24"/>
        </w:rPr>
        <w:t xml:space="preserve">188273, Ленинградская область, Лужский район, </w:t>
      </w:r>
      <w:proofErr w:type="spellStart"/>
      <w:r w:rsidR="003C03DF" w:rsidRPr="007C5A6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C03DF" w:rsidRPr="007C5A6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C03DF" w:rsidRPr="007C5A69"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 w:rsidR="003C03DF" w:rsidRPr="007C5A69">
        <w:rPr>
          <w:rFonts w:ascii="Times New Roman" w:hAnsi="Times New Roman" w:cs="Times New Roman"/>
          <w:sz w:val="24"/>
          <w:szCs w:val="24"/>
        </w:rPr>
        <w:t>, д.32</w:t>
      </w:r>
      <w:r w:rsidR="009D39A8" w:rsidRPr="007C5A69">
        <w:rPr>
          <w:rFonts w:ascii="Times New Roman" w:hAnsi="Times New Roman" w:cs="Times New Roman"/>
          <w:sz w:val="24"/>
          <w:szCs w:val="24"/>
        </w:rPr>
        <w:t xml:space="preserve">,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а также в электронном виде на электронный адрес </w:t>
      </w:r>
      <w:r w:rsidR="00FC4E09" w:rsidRPr="007C5A69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C03DF" w:rsidRPr="007C5A69">
        <w:rPr>
          <w:rFonts w:ascii="Times New Roman" w:eastAsia="Times New Roman" w:hAnsi="Times New Roman" w:cs="Times New Roman"/>
          <w:sz w:val="24"/>
          <w:szCs w:val="24"/>
          <w:lang w:val="en-US"/>
        </w:rPr>
        <w:t>skreblovoadm</w:t>
      </w:r>
      <w:proofErr w:type="spellEnd"/>
      <w:r w:rsidR="003C03DF" w:rsidRPr="007C5A69">
        <w:rPr>
          <w:rFonts w:ascii="Times New Roman" w:eastAsia="Times New Roman" w:hAnsi="Times New Roman" w:cs="Times New Roman"/>
          <w:sz w:val="24"/>
          <w:szCs w:val="24"/>
        </w:rPr>
        <w:t>@</w:t>
      </w:r>
      <w:r w:rsidR="003C03DF" w:rsidRPr="007C5A6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C03DF" w:rsidRPr="007C5A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C03DF" w:rsidRPr="007C5A6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9D39A8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</w:t>
      </w:r>
      <w:r w:rsidR="003C03DF" w:rsidRPr="007C5A69">
        <w:rPr>
          <w:rFonts w:ascii="Times New Roman" w:eastAsia="Times New Roman" w:hAnsi="Times New Roman" w:cs="Times New Roman"/>
          <w:sz w:val="24"/>
          <w:szCs w:val="24"/>
        </w:rPr>
        <w:t>специалистом администрации.</w:t>
      </w:r>
    </w:p>
    <w:p w:rsidR="009D43E2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9D43E2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7C5A69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86DA8" w:rsidRPr="007C5A69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1"/>
      <w:bookmarkStart w:id="5" w:name="Par161"/>
      <w:bookmarkEnd w:id="4"/>
      <w:bookmarkEnd w:id="5"/>
      <w:r w:rsidRPr="007C5A69">
        <w:rPr>
          <w:rFonts w:ascii="Times New Roman" w:hAnsi="Times New Roman" w:cs="Times New Roman"/>
          <w:sz w:val="24"/>
          <w:szCs w:val="24"/>
        </w:rPr>
        <w:t xml:space="preserve">1.12. Муниципальная услуга </w:t>
      </w:r>
      <w:r w:rsidR="00653F01" w:rsidRPr="007C5A69">
        <w:rPr>
          <w:rFonts w:ascii="Times New Roman" w:hAnsi="Times New Roman" w:cs="Times New Roman"/>
          <w:sz w:val="24"/>
          <w:szCs w:val="24"/>
        </w:rPr>
        <w:t xml:space="preserve">«Оформление согласия (отказа) на обмен </w:t>
      </w:r>
      <w:proofErr w:type="gramStart"/>
      <w:r w:rsidR="00653F01" w:rsidRPr="007C5A69">
        <w:rPr>
          <w:rFonts w:ascii="Times New Roman" w:hAnsi="Times New Roman" w:cs="Times New Roman"/>
          <w:sz w:val="24"/>
          <w:szCs w:val="24"/>
        </w:rPr>
        <w:t>жилыми помещениями, предоставленными по договорам социального найма в МО</w:t>
      </w:r>
      <w:r w:rsidR="009D39A8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3C03DF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="00653F01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5A79D8" w:rsidRPr="007C5A69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="005A79D8" w:rsidRPr="007C5A69">
        <w:rPr>
          <w:rFonts w:ascii="Times New Roman" w:hAnsi="Times New Roman" w:cs="Times New Roman"/>
          <w:sz w:val="24"/>
          <w:szCs w:val="24"/>
        </w:rPr>
        <w:t xml:space="preserve"> физическим лицам</w:t>
      </w:r>
      <w:r w:rsidR="00653F01" w:rsidRPr="007C5A69">
        <w:rPr>
          <w:rFonts w:ascii="Times New Roman" w:hAnsi="Times New Roman" w:cs="Times New Roman"/>
          <w:sz w:val="24"/>
          <w:szCs w:val="24"/>
        </w:rPr>
        <w:t>,</w:t>
      </w:r>
      <w:r w:rsidR="005A79D8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7C5A6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A79D8" w:rsidRPr="007C5A69">
        <w:rPr>
          <w:rFonts w:ascii="Times New Roman" w:hAnsi="Times New Roman" w:cs="Times New Roman"/>
          <w:sz w:val="24"/>
          <w:szCs w:val="24"/>
        </w:rPr>
        <w:t>лица</w:t>
      </w:r>
      <w:r w:rsidR="00653F01" w:rsidRPr="007C5A69">
        <w:rPr>
          <w:rFonts w:ascii="Times New Roman" w:hAnsi="Times New Roman" w:cs="Times New Roman"/>
          <w:sz w:val="24"/>
          <w:szCs w:val="24"/>
        </w:rPr>
        <w:t>м, уполномоченным</w:t>
      </w:r>
      <w:r w:rsidR="005A79D8" w:rsidRPr="007C5A6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представлять интересы указанных заявителей.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7C5A69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3"/>
      <w:bookmarkEnd w:id="6"/>
      <w:r w:rsidRPr="007C5A69">
        <w:rPr>
          <w:rFonts w:ascii="Times New Roman" w:hAnsi="Times New Roman" w:cs="Times New Roman"/>
          <w:b/>
          <w:sz w:val="24"/>
          <w:szCs w:val="24"/>
        </w:rPr>
        <w:t>2</w:t>
      </w:r>
      <w:r w:rsidR="007076BA" w:rsidRPr="007C5A69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D5154A" w:rsidRPr="007C5A6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076BA" w:rsidRPr="007C5A6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E54E6" w:rsidRPr="007C5A69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7C5A69">
        <w:rPr>
          <w:rFonts w:ascii="Times New Roman" w:hAnsi="Times New Roman" w:cs="Times New Roman"/>
          <w:sz w:val="24"/>
          <w:szCs w:val="24"/>
        </w:rPr>
        <w:t>Муниципальная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526019" w:rsidRPr="007C5A69">
        <w:rPr>
          <w:rFonts w:ascii="Times New Roman" w:hAnsi="Times New Roman" w:cs="Times New Roman"/>
          <w:sz w:val="24"/>
          <w:szCs w:val="24"/>
        </w:rPr>
        <w:t>:</w:t>
      </w:r>
      <w:r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526019" w:rsidRPr="007C5A69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9D39A8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DF7F1A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bookmarkStart w:id="7" w:name="Par179"/>
      <w:bookmarkEnd w:id="7"/>
      <w:r w:rsidR="00DF7F1A" w:rsidRPr="007C5A69">
        <w:rPr>
          <w:rFonts w:ascii="Times New Roman" w:hAnsi="Times New Roman" w:cs="Times New Roman"/>
          <w:sz w:val="24"/>
          <w:szCs w:val="24"/>
        </w:rPr>
        <w:t>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D5154A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D5154A" w:rsidRPr="007C5A69">
        <w:rPr>
          <w:rFonts w:ascii="Times New Roman" w:hAnsi="Times New Roman" w:cs="Times New Roman"/>
          <w:sz w:val="24"/>
          <w:szCs w:val="24"/>
        </w:rPr>
        <w:t>администрацией МО</w:t>
      </w:r>
      <w:r w:rsidR="00E76433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DF7F1A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="00E76433" w:rsidRPr="007C5A6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BA6D36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7C5A69">
        <w:rPr>
          <w:rFonts w:ascii="Times New Roman" w:hAnsi="Times New Roman" w:cs="Times New Roman"/>
          <w:sz w:val="24"/>
          <w:szCs w:val="24"/>
        </w:rPr>
        <w:t>муниципальную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 w:rsidRPr="007C5A69">
        <w:rPr>
          <w:rFonts w:ascii="Times New Roman" w:hAnsi="Times New Roman" w:cs="Times New Roman"/>
          <w:sz w:val="24"/>
          <w:szCs w:val="24"/>
        </w:rPr>
        <w:t>:</w:t>
      </w:r>
    </w:p>
    <w:p w:rsidR="00BA6D36" w:rsidRPr="007C5A69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7C5A69">
        <w:rPr>
          <w:rFonts w:ascii="Times New Roman" w:hAnsi="Times New Roman" w:cs="Times New Roman"/>
          <w:sz w:val="24"/>
          <w:szCs w:val="24"/>
        </w:rPr>
        <w:t>;</w:t>
      </w:r>
    </w:p>
    <w:p w:rsidR="00BA6D36" w:rsidRPr="007C5A69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7C5A69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87"/>
      <w:bookmarkEnd w:id="8"/>
      <w:r w:rsidRPr="007C5A69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</w:t>
      </w:r>
      <w:r w:rsidR="009F44AC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C5A69">
        <w:rPr>
          <w:rFonts w:ascii="Times New Roman" w:hAnsi="Times New Roman" w:cs="Times New Roman"/>
          <w:sz w:val="24"/>
          <w:szCs w:val="24"/>
        </w:rPr>
        <w:t>МО</w:t>
      </w:r>
      <w:r w:rsidR="00DF7F1A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найма;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7C5A69">
        <w:rPr>
          <w:rFonts w:ascii="Times New Roman" w:hAnsi="Times New Roman" w:cs="Times New Roman"/>
          <w:sz w:val="24"/>
          <w:szCs w:val="24"/>
        </w:rPr>
        <w:t>администрации</w:t>
      </w:r>
      <w:r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DF7F1A" w:rsidRPr="007C5A69">
        <w:rPr>
          <w:rFonts w:ascii="Times New Roman" w:hAnsi="Times New Roman" w:cs="Times New Roman"/>
          <w:sz w:val="24"/>
          <w:szCs w:val="24"/>
        </w:rPr>
        <w:t xml:space="preserve">МО 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 xml:space="preserve"> об отказе в даче согласия на обмен жилыми помещениями, предоставленными по договорам социального найма.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2.4. Срок регистрации заявления заявителя о предоставлении муниципальной услуги.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2.4.1. Заявление о предоставлении муниципальной услуги регистрируется отделе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DF7F1A" w:rsidRPr="007C5A69"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в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DF7F1A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 в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DF7F1A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DF7F1A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 w:rsidRPr="007C5A69">
        <w:rPr>
          <w:rFonts w:ascii="Times New Roman" w:hAnsi="Times New Roman" w:cs="Times New Roman"/>
          <w:sz w:val="24"/>
          <w:szCs w:val="24"/>
        </w:rPr>
        <w:t>ГУ ЛО осуществл</w:t>
      </w:r>
      <w:r w:rsidRPr="007C5A69">
        <w:rPr>
          <w:rFonts w:ascii="Times New Roman" w:hAnsi="Times New Roman" w:cs="Times New Roman"/>
          <w:sz w:val="24"/>
          <w:szCs w:val="24"/>
        </w:rPr>
        <w:t xml:space="preserve">яется в срок не позднее 1 рабочего дня, следующего за днем поступления в </w:t>
      </w:r>
      <w:r w:rsidR="002F31DC" w:rsidRPr="007C5A6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31DC" w:rsidRPr="007C5A69">
        <w:rPr>
          <w:rFonts w:ascii="Times New Roman" w:hAnsi="Times New Roman" w:cs="Times New Roman"/>
          <w:sz w:val="24"/>
          <w:szCs w:val="24"/>
        </w:rPr>
        <w:t>МО</w:t>
      </w:r>
      <w:r w:rsidR="00DF7F1A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2.4.4. Поступившее в администраци</w:t>
      </w:r>
      <w:r w:rsidR="00EC0CE8" w:rsidRPr="007C5A69">
        <w:rPr>
          <w:rFonts w:ascii="Times New Roman" w:hAnsi="Times New Roman" w:cs="Times New Roman"/>
          <w:sz w:val="24"/>
          <w:szCs w:val="24"/>
        </w:rPr>
        <w:t>ю</w:t>
      </w:r>
      <w:r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2F31DC"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заявление регистрируется в течение 3 дней с момента поступления с использованием системы автоматизации </w:t>
      </w:r>
      <w:r w:rsidRPr="007C5A69">
        <w:rPr>
          <w:rFonts w:ascii="Times New Roman" w:hAnsi="Times New Roman" w:cs="Times New Roman"/>
          <w:sz w:val="24"/>
          <w:szCs w:val="24"/>
        </w:rPr>
        <w:lastRenderedPageBreak/>
        <w:t>дело</w:t>
      </w:r>
      <w:r w:rsidR="002F31DC" w:rsidRPr="007C5A69">
        <w:rPr>
          <w:rFonts w:ascii="Times New Roman" w:hAnsi="Times New Roman" w:cs="Times New Roman"/>
          <w:sz w:val="24"/>
          <w:szCs w:val="24"/>
        </w:rPr>
        <w:t>производства и документооборота.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30 календарных дней 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о предоставлении муниципальной услуги.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2.5.</w:t>
      </w:r>
      <w:r w:rsidR="00C168C7" w:rsidRPr="007C5A69">
        <w:rPr>
          <w:rFonts w:ascii="Times New Roman" w:hAnsi="Times New Roman" w:cs="Times New Roman"/>
          <w:sz w:val="24"/>
          <w:szCs w:val="24"/>
        </w:rPr>
        <w:t>2</w:t>
      </w:r>
      <w:r w:rsidRPr="007C5A69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исчисляется без учета сроков приостановления предоставления муниципальной услуги</w:t>
      </w:r>
      <w:r w:rsidR="00C168C7" w:rsidRPr="007C5A69">
        <w:rPr>
          <w:rFonts w:ascii="Times New Roman" w:hAnsi="Times New Roman" w:cs="Times New Roman"/>
          <w:sz w:val="24"/>
          <w:szCs w:val="24"/>
        </w:rPr>
        <w:t xml:space="preserve"> и</w:t>
      </w:r>
      <w:r w:rsidRPr="007C5A69">
        <w:rPr>
          <w:rFonts w:ascii="Times New Roman" w:hAnsi="Times New Roman" w:cs="Times New Roman"/>
          <w:sz w:val="24"/>
          <w:szCs w:val="24"/>
        </w:rPr>
        <w:t xml:space="preserve"> срока выдачи документа, являющегося результатом предоставления муниципальной услуги заявителю.</w:t>
      </w:r>
    </w:p>
    <w:p w:rsidR="00526019" w:rsidRPr="007C5A6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2.5.</w:t>
      </w:r>
      <w:r w:rsidR="00E96935" w:rsidRPr="007C5A69">
        <w:rPr>
          <w:rFonts w:ascii="Times New Roman" w:hAnsi="Times New Roman" w:cs="Times New Roman"/>
          <w:sz w:val="24"/>
          <w:szCs w:val="24"/>
        </w:rPr>
        <w:t>3</w:t>
      </w:r>
      <w:r w:rsidRPr="007C5A69">
        <w:rPr>
          <w:rFonts w:ascii="Times New Roman" w:hAnsi="Times New Roman" w:cs="Times New Roman"/>
          <w:sz w:val="24"/>
          <w:szCs w:val="24"/>
        </w:rPr>
        <w:t>. Выдача (направление) документа, являющегося результатом предоставления муниципальной услуги, осуществляется в срок, не превышающий 3 рабочих дней.</w:t>
      </w:r>
    </w:p>
    <w:p w:rsidR="002F31DC" w:rsidRPr="007C5A69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 осуществляется на основании:</w:t>
      </w:r>
    </w:p>
    <w:p w:rsidR="002F31DC" w:rsidRPr="007C5A69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2F31DC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Федерации;</w:t>
      </w:r>
    </w:p>
    <w:p w:rsidR="002F31DC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Федеральным законом от 27.07.2010 N 210-ФЗ "Об организации предоставления государственных и муниципальных услуг";</w:t>
      </w:r>
    </w:p>
    <w:p w:rsidR="002F31DC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E37EE" w:rsidRPr="007C5A69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9E37EE" w:rsidRPr="007C5A69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Федеральный закон от 02.05.2006 N 59-ФЗ "О порядке рассмотрения обращений граждан в Российской Федерации";</w:t>
      </w:r>
    </w:p>
    <w:p w:rsidR="009E37EE" w:rsidRPr="007C5A69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Федеральный закон от 6 апреля 2011 г. N 63-ФЗ «Об электронной подписи»;</w:t>
      </w:r>
    </w:p>
    <w:p w:rsidR="009E37EE" w:rsidRPr="007C5A69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C5A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E37EE" w:rsidRPr="007C5A69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A69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9E37EE" w:rsidRPr="007C5A69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2F31DC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нормативные правовые акты МО;</w:t>
      </w:r>
    </w:p>
    <w:p w:rsidR="00526019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2F31DC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ЛО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:rsidR="00DF1D82" w:rsidRPr="007C5A6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2.7.1. При обращении за получением муниципальной услуги заявитель предоставляет в 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F05DA6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="00FC4E09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DF1D82" w:rsidRPr="007C5A6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C5A69">
        <w:rPr>
          <w:rFonts w:ascii="Times New Roman" w:hAnsi="Times New Roman" w:cs="Times New Roman"/>
          <w:sz w:val="24"/>
          <w:szCs w:val="24"/>
        </w:rPr>
        <w:t>документы</w:t>
      </w:r>
      <w:r w:rsidR="00DF1D82" w:rsidRPr="007C5A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5A69">
        <w:rPr>
          <w:rFonts w:ascii="Times New Roman" w:eastAsia="Times New Roman" w:hAnsi="Times New Roman" w:cs="Times New Roman"/>
          <w:color w:val="0000FF"/>
          <w:sz w:val="24"/>
          <w:szCs w:val="24"/>
        </w:rPr>
        <w:t>заявление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 w:rsidRPr="007C5A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1DB7" w:rsidRPr="007C5A69">
        <w:rPr>
          <w:rFonts w:ascii="Times New Roman" w:hAnsi="Times New Roman" w:cs="Times New Roman"/>
          <w:sz w:val="24"/>
          <w:szCs w:val="24"/>
        </w:rPr>
        <w:t xml:space="preserve">далее – заявление,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  <w:r w:rsidR="00BF6FDC" w:rsidRPr="007C5A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A69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F6FDC" w:rsidRPr="007C5A69">
        <w:rPr>
          <w:rFonts w:ascii="Times New Roman" w:hAnsi="Times New Roman" w:cs="Times New Roman"/>
          <w:sz w:val="24"/>
          <w:szCs w:val="24"/>
        </w:rPr>
        <w:t>и</w:t>
      </w:r>
      <w:r w:rsidRPr="007C5A69">
        <w:rPr>
          <w:rFonts w:ascii="Times New Roman" w:hAnsi="Times New Roman" w:cs="Times New Roman"/>
          <w:sz w:val="24"/>
          <w:szCs w:val="24"/>
        </w:rPr>
        <w:t xml:space="preserve">  3 к настоящему Административному регламенту</w:t>
      </w:r>
      <w:r w:rsidR="001B1DB7" w:rsidRPr="007C5A69">
        <w:rPr>
          <w:rFonts w:ascii="Times New Roman" w:hAnsi="Times New Roman" w:cs="Times New Roman"/>
          <w:sz w:val="24"/>
          <w:szCs w:val="24"/>
        </w:rPr>
        <w:t>)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- документы, подтверждающие семейные отношения гражданина, подавшего заявление, и 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4" w:history="1">
        <w:r w:rsidRPr="007C5A6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7C5A69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DF1D82" w:rsidRPr="007C5A69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7C5A6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  <w:proofErr w:type="gramEnd"/>
    </w:p>
    <w:p w:rsidR="00067BA4" w:rsidRPr="007C5A6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 w:rsidRPr="007C5A69">
        <w:rPr>
          <w:rFonts w:ascii="Times New Roman" w:hAnsi="Times New Roman" w:cs="Times New Roman"/>
          <w:sz w:val="24"/>
          <w:szCs w:val="24"/>
        </w:rPr>
        <w:t>бственной инициативе: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7C5A6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2.8.2. </w:t>
      </w:r>
      <w:r w:rsidR="00FC4E09" w:rsidRPr="007C5A69">
        <w:rPr>
          <w:rFonts w:ascii="Times New Roman" w:hAnsi="Times New Roman" w:cs="Times New Roman"/>
          <w:sz w:val="24"/>
          <w:szCs w:val="24"/>
        </w:rPr>
        <w:t>Администрация</w:t>
      </w:r>
      <w:r w:rsidR="00393F8E" w:rsidRPr="007C5A69">
        <w:rPr>
          <w:rFonts w:ascii="Times New Roman" w:hAnsi="Times New Roman" w:cs="Times New Roman"/>
          <w:sz w:val="24"/>
          <w:szCs w:val="24"/>
        </w:rPr>
        <w:t xml:space="preserve"> 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и </w:t>
      </w:r>
      <w:r w:rsidR="00393F8E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6019" w:rsidRPr="007C5A6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2.8.3. </w:t>
      </w:r>
      <w:proofErr w:type="gramStart"/>
      <w:r w:rsidR="00FC4E09" w:rsidRPr="007C5A69">
        <w:rPr>
          <w:rFonts w:ascii="Times New Roman" w:hAnsi="Times New Roman" w:cs="Times New Roman"/>
          <w:sz w:val="24"/>
          <w:szCs w:val="24"/>
        </w:rPr>
        <w:t>Администрация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393F8E"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 xml:space="preserve">и </w:t>
      </w:r>
      <w:r w:rsidR="00393F8E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 w:rsidRPr="007C5A69">
        <w:rPr>
          <w:rFonts w:ascii="Times New Roman" w:hAnsi="Times New Roman" w:cs="Times New Roman"/>
          <w:sz w:val="24"/>
          <w:szCs w:val="24"/>
        </w:rPr>
        <w:t>ЛО</w:t>
      </w:r>
      <w:r w:rsidRPr="007C5A69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заявлений и документов, необходимых для </w:t>
      </w:r>
      <w:r w:rsidRPr="007C5A69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Оснований для отказа в приеме заявлени</w:t>
      </w:r>
      <w:r w:rsidR="00FC4E09" w:rsidRPr="007C5A69">
        <w:rPr>
          <w:rFonts w:ascii="Times New Roman" w:hAnsi="Times New Roman" w:cs="Times New Roman"/>
          <w:sz w:val="24"/>
          <w:szCs w:val="24"/>
        </w:rPr>
        <w:t>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3E57B7" w:rsidRPr="007C5A69">
        <w:rPr>
          <w:rFonts w:ascii="Times New Roman" w:hAnsi="Times New Roman" w:cs="Times New Roman"/>
          <w:sz w:val="24"/>
          <w:szCs w:val="24"/>
        </w:rPr>
        <w:t>11</w:t>
      </w:r>
      <w:r w:rsidRPr="007C5A69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право пользования обмениваемым жилым помещением оспаривается в судебном порядке;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обмениваемое жилое помещение признано в установленном порядке непригодным для проживания;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9873A3" w:rsidRPr="007C5A69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3E57B7" w:rsidRPr="007C5A69">
        <w:rPr>
          <w:rFonts w:ascii="Times New Roman" w:hAnsi="Times New Roman" w:cs="Times New Roman"/>
          <w:sz w:val="24"/>
          <w:szCs w:val="24"/>
        </w:rPr>
        <w:t>12</w:t>
      </w:r>
      <w:r w:rsidRPr="007C5A69">
        <w:rPr>
          <w:rFonts w:ascii="Times New Roman" w:hAnsi="Times New Roman" w:cs="Times New Roman"/>
          <w:sz w:val="24"/>
          <w:szCs w:val="24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 w:rsidRPr="007C5A69">
        <w:rPr>
          <w:rFonts w:ascii="Times New Roman" w:hAnsi="Times New Roman" w:cs="Times New Roman"/>
          <w:sz w:val="24"/>
          <w:szCs w:val="24"/>
        </w:rPr>
        <w:t>, посредством МФЦ</w:t>
      </w:r>
      <w:r w:rsidRPr="007C5A69">
        <w:rPr>
          <w:rFonts w:ascii="Times New Roman" w:hAnsi="Times New Roman" w:cs="Times New Roman"/>
          <w:sz w:val="24"/>
          <w:szCs w:val="24"/>
        </w:rPr>
        <w:t>, в электронной форме, по почте в письменной форме.</w:t>
      </w:r>
    </w:p>
    <w:p w:rsidR="001508F1" w:rsidRPr="007C5A6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3E57B7" w:rsidRPr="007C5A69">
        <w:rPr>
          <w:rFonts w:ascii="Times New Roman" w:hAnsi="Times New Roman" w:cs="Times New Roman"/>
          <w:sz w:val="24"/>
          <w:szCs w:val="24"/>
        </w:rPr>
        <w:t>13</w:t>
      </w:r>
      <w:r w:rsidRPr="007C5A69">
        <w:rPr>
          <w:rFonts w:ascii="Times New Roman" w:hAnsi="Times New Roman" w:cs="Times New Roman"/>
          <w:sz w:val="24"/>
          <w:szCs w:val="24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5"/>
      <w:bookmarkStart w:id="10" w:name="Par281"/>
      <w:bookmarkStart w:id="11" w:name="Par285"/>
      <w:bookmarkEnd w:id="9"/>
      <w:bookmarkEnd w:id="10"/>
      <w:bookmarkEnd w:id="11"/>
      <w:r w:rsidRPr="007C5A69">
        <w:rPr>
          <w:rFonts w:ascii="Times New Roman" w:hAnsi="Times New Roman" w:cs="Times New Roman"/>
          <w:sz w:val="24"/>
          <w:szCs w:val="24"/>
        </w:rPr>
        <w:t>2.1</w:t>
      </w:r>
      <w:r w:rsidR="00592325" w:rsidRPr="007C5A69">
        <w:rPr>
          <w:rFonts w:ascii="Times New Roman" w:hAnsi="Times New Roman" w:cs="Times New Roman"/>
          <w:sz w:val="24"/>
          <w:szCs w:val="24"/>
        </w:rPr>
        <w:t>4</w:t>
      </w:r>
      <w:r w:rsidRPr="007C5A69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2.1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C5A69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2.16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7C5A69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2.17</w:t>
      </w:r>
      <w:r w:rsidR="002B6752" w:rsidRPr="007C5A69">
        <w:rPr>
          <w:rFonts w:ascii="Times New Roman" w:hAnsi="Times New Roman" w:cs="Times New Roman"/>
          <w:sz w:val="24"/>
          <w:szCs w:val="24"/>
        </w:rPr>
        <w:t>.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7C5A69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:rsidR="00E96CF8" w:rsidRPr="007C5A69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2.18</w:t>
      </w:r>
      <w:r w:rsidR="00E96CF8" w:rsidRPr="007C5A69">
        <w:rPr>
          <w:rFonts w:ascii="Times New Roman" w:hAnsi="Times New Roman" w:cs="Times New Roman"/>
          <w:sz w:val="24"/>
          <w:szCs w:val="24"/>
        </w:rPr>
        <w:t>. Срок регистрации заявления Заявителя о предоставлении муниципальной услуги:</w:t>
      </w:r>
    </w:p>
    <w:p w:rsidR="00E96CF8" w:rsidRPr="007C5A69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E96CF8" w:rsidRPr="007C5A69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в день поступления.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592325" w:rsidRPr="007C5A69">
        <w:rPr>
          <w:rFonts w:ascii="Times New Roman" w:hAnsi="Times New Roman" w:cs="Times New Roman"/>
          <w:sz w:val="24"/>
          <w:szCs w:val="24"/>
        </w:rPr>
        <w:t>19</w:t>
      </w:r>
      <w:r w:rsidRPr="007C5A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муниципальная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0</w:t>
      </w:r>
      <w:r w:rsidRPr="007C5A69">
        <w:rPr>
          <w:rFonts w:ascii="Times New Roman" w:hAnsi="Times New Roman" w:cs="Times New Roman"/>
          <w:sz w:val="24"/>
          <w:szCs w:val="24"/>
        </w:rPr>
        <w:t xml:space="preserve">. Информационные стенды должны располагаться в помещении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перечень получателей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lastRenderedPageBreak/>
        <w:t xml:space="preserve">- основания отказа в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>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7C5A69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7C5A6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42BB8" w:rsidRPr="007C5A69">
        <w:rPr>
          <w:rFonts w:ascii="Times New Roman" w:hAnsi="Times New Roman" w:cs="Times New Roman"/>
          <w:sz w:val="24"/>
          <w:szCs w:val="24"/>
        </w:rPr>
        <w:t xml:space="preserve">№ </w:t>
      </w:r>
      <w:r w:rsidR="008346E5" w:rsidRPr="007C5A69">
        <w:rPr>
          <w:rFonts w:ascii="Times New Roman" w:hAnsi="Times New Roman" w:cs="Times New Roman"/>
          <w:sz w:val="24"/>
          <w:szCs w:val="24"/>
        </w:rPr>
        <w:t>4</w:t>
      </w:r>
      <w:r w:rsidRPr="007C5A6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B472C3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1</w:t>
      </w:r>
      <w:r w:rsidRPr="007C5A69">
        <w:rPr>
          <w:rFonts w:ascii="Times New Roman" w:hAnsi="Times New Roman" w:cs="Times New Roman"/>
          <w:sz w:val="24"/>
          <w:szCs w:val="24"/>
        </w:rPr>
        <w:t xml:space="preserve">. К показателям доступности и качества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2.21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1</w:t>
      </w:r>
      <w:r w:rsidRPr="007C5A69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2.21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.3. Вежливое (корректное) обращение сотрудников </w:t>
      </w:r>
      <w:r w:rsidR="00B472C3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1</w:t>
      </w:r>
      <w:r w:rsidRPr="007C5A69">
        <w:rPr>
          <w:rFonts w:ascii="Times New Roman" w:hAnsi="Times New Roman" w:cs="Times New Roman"/>
          <w:sz w:val="24"/>
          <w:szCs w:val="24"/>
        </w:rPr>
        <w:t>.4. Обеспечение информирования (консультирования) заявителей по вопросам, предусмотренным пунктом 2.23 настоящего Административного регламента.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2.21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.5. Наличие полной, актуальной и достоверной информации о порядке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2.21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.6. Возможность досудебного (внесудебного) рассмотрения жалоб (претензий) в процессе получения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7C5A69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38"/>
      <w:bookmarkEnd w:id="12"/>
      <w:r w:rsidRPr="007C5A69">
        <w:rPr>
          <w:rFonts w:ascii="Times New Roman" w:hAnsi="Times New Roman" w:cs="Times New Roman"/>
          <w:sz w:val="24"/>
          <w:szCs w:val="24"/>
        </w:rPr>
        <w:t>2.22</w:t>
      </w:r>
      <w:r w:rsidR="007076BA" w:rsidRPr="007C5A69">
        <w:rPr>
          <w:rFonts w:ascii="Times New Roman" w:hAnsi="Times New Roman" w:cs="Times New Roman"/>
          <w:sz w:val="24"/>
          <w:szCs w:val="24"/>
        </w:rPr>
        <w:t>.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C02C75" w:rsidRPr="007C5A69">
        <w:rPr>
          <w:rFonts w:ascii="Times New Roman" w:hAnsi="Times New Roman" w:cs="Times New Roman"/>
          <w:sz w:val="24"/>
          <w:szCs w:val="24"/>
        </w:rPr>
        <w:t>4</w:t>
      </w:r>
      <w:r w:rsidR="007076BA" w:rsidRPr="007C5A6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пункте 2.6 настоящего Административного регламента, регулирующих предоставление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 реквизитах настоящего Административного регламента;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 сроках предоставления </w:t>
      </w:r>
      <w:r w:rsidR="00B472C3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E1586B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E1586B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B0186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3</w:t>
      </w:r>
      <w:r w:rsidRPr="007C5A69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:rsidR="007076BA" w:rsidRPr="007C5A69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 w:rsidRPr="007C5A69">
        <w:rPr>
          <w:rFonts w:ascii="Times New Roman" w:hAnsi="Times New Roman" w:cs="Times New Roman"/>
          <w:sz w:val="24"/>
          <w:szCs w:val="24"/>
        </w:rPr>
        <w:t>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3</w:t>
      </w:r>
      <w:r w:rsidRPr="007C5A69">
        <w:rPr>
          <w:rFonts w:ascii="Times New Roman" w:hAnsi="Times New Roman" w:cs="Times New Roman"/>
          <w:sz w:val="24"/>
          <w:szCs w:val="24"/>
        </w:rPr>
        <w:t xml:space="preserve">.1. К целевым показателям доступности и качества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количество документов, которые заявителю необходимо представить в целях получения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минимальное количество непосредственных обращений заявителя в различные организации </w:t>
      </w:r>
      <w:r w:rsidRPr="007C5A69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получения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3</w:t>
      </w:r>
      <w:r w:rsidRPr="007C5A69">
        <w:rPr>
          <w:rFonts w:ascii="Times New Roman" w:hAnsi="Times New Roman" w:cs="Times New Roman"/>
          <w:sz w:val="24"/>
          <w:szCs w:val="24"/>
        </w:rPr>
        <w:t xml:space="preserve">.2. К непосредственным показателям доступности и качества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соглашением, заключенным между</w:t>
      </w:r>
      <w:r w:rsidR="00C01C0F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B0186A" w:rsidRPr="007C5A69">
        <w:rPr>
          <w:rFonts w:ascii="Times New Roman" w:hAnsi="Times New Roman" w:cs="Times New Roman"/>
          <w:sz w:val="24"/>
          <w:szCs w:val="24"/>
        </w:rPr>
        <w:t>МФЦ</w:t>
      </w:r>
      <w:r w:rsidR="00E1586B" w:rsidRPr="007C5A69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4</w:t>
      </w:r>
      <w:r w:rsidRPr="007C5A69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4</w:t>
      </w:r>
      <w:r w:rsidRPr="007C5A69">
        <w:rPr>
          <w:rFonts w:ascii="Times New Roman" w:hAnsi="Times New Roman" w:cs="Times New Roman"/>
          <w:sz w:val="24"/>
          <w:szCs w:val="24"/>
        </w:rPr>
        <w:t xml:space="preserve">.1. </w:t>
      </w:r>
      <w:r w:rsidR="00B0186A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7C5A69">
        <w:rPr>
          <w:rFonts w:ascii="Times New Roman" w:hAnsi="Times New Roman" w:cs="Times New Roman"/>
          <w:sz w:val="24"/>
          <w:szCs w:val="24"/>
        </w:rPr>
        <w:t>муниципальных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информирование граждан и организаций по вопросам предоставления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муниципальных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</w:t>
      </w:r>
      <w:r w:rsidR="00A51742" w:rsidRPr="007C5A69">
        <w:rPr>
          <w:rFonts w:ascii="Times New Roman" w:hAnsi="Times New Roman" w:cs="Times New Roman"/>
          <w:sz w:val="24"/>
          <w:szCs w:val="24"/>
        </w:rPr>
        <w:t>муниципальных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 либо являющихся результатом предоставления </w:t>
      </w:r>
      <w:r w:rsidR="00A51742" w:rsidRPr="007C5A69">
        <w:rPr>
          <w:rFonts w:ascii="Times New Roman" w:hAnsi="Times New Roman" w:cs="Times New Roman"/>
          <w:sz w:val="24"/>
          <w:szCs w:val="24"/>
        </w:rPr>
        <w:t>муниципальных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обработку персональных данных, связанных с предоставлением </w:t>
      </w:r>
      <w:r w:rsidR="00A51742" w:rsidRPr="007C5A69">
        <w:rPr>
          <w:rFonts w:ascii="Times New Roman" w:hAnsi="Times New Roman" w:cs="Times New Roman"/>
          <w:sz w:val="24"/>
          <w:szCs w:val="24"/>
        </w:rPr>
        <w:t>муниципальных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4</w:t>
      </w:r>
      <w:r w:rsidRPr="007C5A69">
        <w:rPr>
          <w:rFonts w:ascii="Times New Roman" w:hAnsi="Times New Roman" w:cs="Times New Roman"/>
          <w:sz w:val="24"/>
          <w:szCs w:val="24"/>
        </w:rPr>
        <w:t xml:space="preserve">.2. В случае подачи документов в </w:t>
      </w:r>
      <w:r w:rsidR="00E1586B" w:rsidRPr="007C5A69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проводит проверку полномочий лица, подающего документы;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7C5A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DE6979" w:rsidRPr="007C5A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ах</w:t>
        </w:r>
        <w:r w:rsidRPr="007C5A6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2.7</w:t>
        </w:r>
      </w:hyperlink>
      <w:r w:rsidRPr="007C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заверяет электронное дело своей электронной подписью (далее - ЭП);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направляет копии документов и реестр документов в </w:t>
      </w:r>
      <w:r w:rsidR="00E1586B" w:rsidRPr="007C5A69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>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>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4</w:t>
      </w:r>
      <w:r w:rsidRPr="007C5A69">
        <w:rPr>
          <w:rFonts w:ascii="Times New Roman" w:hAnsi="Times New Roman" w:cs="Times New Roman"/>
          <w:sz w:val="24"/>
          <w:szCs w:val="24"/>
        </w:rPr>
        <w:t xml:space="preserve">.3. При обнаружении несоответствия документов требованиям, указанным в </w:t>
      </w:r>
      <w:r w:rsidRPr="007C5A69">
        <w:rPr>
          <w:rFonts w:ascii="Times New Roman" w:hAnsi="Times New Roman" w:cs="Times New Roman"/>
          <w:color w:val="0000FF"/>
          <w:sz w:val="24"/>
          <w:szCs w:val="24"/>
        </w:rPr>
        <w:t>пункт</w:t>
      </w:r>
      <w:r w:rsidR="00CB26B9" w:rsidRPr="007C5A69">
        <w:rPr>
          <w:rFonts w:ascii="Times New Roman" w:hAnsi="Times New Roman" w:cs="Times New Roman"/>
          <w:color w:val="0000FF"/>
          <w:sz w:val="24"/>
          <w:szCs w:val="24"/>
        </w:rPr>
        <w:t>е</w:t>
      </w:r>
      <w:r w:rsidRPr="007C5A69">
        <w:rPr>
          <w:rFonts w:ascii="Times New Roman" w:hAnsi="Times New Roman" w:cs="Times New Roman"/>
          <w:color w:val="0000FF"/>
          <w:sz w:val="24"/>
          <w:szCs w:val="24"/>
        </w:rPr>
        <w:t xml:space="preserve"> 2.7</w:t>
      </w:r>
      <w:r w:rsidRPr="007C5A6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7C5A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C5A69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7C5A69">
        <w:rPr>
          <w:rFonts w:ascii="Times New Roman" w:hAnsi="Times New Roman" w:cs="Times New Roman"/>
          <w:sz w:val="24"/>
          <w:szCs w:val="24"/>
        </w:rPr>
        <w:t>муниципальной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5EAF" w:rsidRPr="007C5A69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6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7C5A69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7C5A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7E3BC6" w:rsidRPr="007C5A69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6.3. Для подачи заявления через ПГУ ЛО заявитель должен выполнить следующие действия:</w:t>
      </w:r>
    </w:p>
    <w:p w:rsidR="007E3BC6" w:rsidRPr="007C5A69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5A69">
        <w:rPr>
          <w:rFonts w:ascii="Times New Roman" w:eastAsiaTheme="minorEastAsia" w:hAnsi="Times New Roman" w:cs="Times New Roman"/>
          <w:sz w:val="24"/>
          <w:szCs w:val="24"/>
        </w:rPr>
        <w:t>пройти идентификацию и аутентификацию в ЕСИА;</w:t>
      </w:r>
    </w:p>
    <w:p w:rsidR="007E3BC6" w:rsidRPr="007C5A69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5A69">
        <w:rPr>
          <w:rFonts w:ascii="Times New Roman" w:eastAsiaTheme="minorEastAsia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7E3BC6" w:rsidRPr="007C5A69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5A69">
        <w:rPr>
          <w:rFonts w:ascii="Times New Roman" w:eastAsiaTheme="minorEastAsia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7E3BC6" w:rsidRPr="007C5A69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5A69">
        <w:rPr>
          <w:rFonts w:ascii="Times New Roman" w:eastAsiaTheme="minorEastAsia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.5. При предоставлении муниципальной услуги через ПГУ ЛО, специалист органа местного самоуправления выполняет следующие действия: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69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ЛО», дело переводит в статус «Прием заявителя окончен».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утверждения решения о предоставлении муниципальной </w:t>
      </w:r>
      <w:r w:rsidRPr="007C5A69">
        <w:rPr>
          <w:rFonts w:ascii="Times New Roman" w:hAnsi="Times New Roman" w:cs="Times New Roman"/>
          <w:sz w:val="24"/>
          <w:szCs w:val="24"/>
        </w:rPr>
        <w:lastRenderedPageBreak/>
        <w:t>услуги (отказе в предоставлении) заполняет предусмотренные в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05DA6" w:rsidRPr="007C5A69">
        <w:rPr>
          <w:rFonts w:ascii="Times New Roman" w:hAnsi="Times New Roman" w:cs="Times New Roman"/>
          <w:sz w:val="24"/>
          <w:szCs w:val="24"/>
        </w:rPr>
        <w:t>администрации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способов связи, затем направляет документ почтой либо выдает его при личном обращении заявителя.</w:t>
      </w:r>
    </w:p>
    <w:p w:rsidR="007E3BC6" w:rsidRPr="007C5A69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2.2</w:t>
      </w:r>
      <w:r w:rsidR="00592325" w:rsidRPr="007C5A69">
        <w:rPr>
          <w:rFonts w:ascii="Times New Roman" w:hAnsi="Times New Roman" w:cs="Times New Roman"/>
          <w:sz w:val="24"/>
          <w:szCs w:val="24"/>
        </w:rPr>
        <w:t>5</w:t>
      </w:r>
      <w:r w:rsidRPr="007C5A69">
        <w:rPr>
          <w:rFonts w:ascii="Times New Roman" w:hAnsi="Times New Roman" w:cs="Times New Roman"/>
          <w:sz w:val="24"/>
          <w:szCs w:val="24"/>
        </w:rPr>
        <w:t>.6. В случае,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2.7. настоящих методических рекомендаций, и отвечающих требованиям, указанным в пункте 2.7. настоящих методических рекомендаций.</w:t>
      </w:r>
    </w:p>
    <w:p w:rsidR="004F6BC1" w:rsidRPr="007C5A6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2" w:rsidRPr="007C5A69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383"/>
      <w:bookmarkEnd w:id="13"/>
      <w:r w:rsidRPr="007C5A69">
        <w:rPr>
          <w:rFonts w:ascii="Times New Roman" w:hAnsi="Times New Roman" w:cs="Times New Roman"/>
          <w:b/>
          <w:sz w:val="24"/>
          <w:szCs w:val="24"/>
        </w:rPr>
        <w:t>3</w:t>
      </w:r>
      <w:r w:rsidR="007076BA" w:rsidRPr="007C5A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752" w:rsidRPr="007C5A69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2B6752" w:rsidRPr="007C5A69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C5A69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7C5A69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2B6752" w:rsidRPr="007C5A69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325" w:rsidRPr="007C5A69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3.1.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92325" w:rsidRPr="007C5A69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592325" w:rsidRPr="007C5A69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592325" w:rsidRPr="007C5A69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выдача копии финансового лицевого счета с места жительства.</w:t>
      </w:r>
    </w:p>
    <w:p w:rsidR="0028675C" w:rsidRPr="007C5A69" w:rsidRDefault="0028675C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7C5A69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4</w:t>
      </w:r>
      <w:r w:rsidR="002B6752" w:rsidRPr="007C5A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BA" w:rsidRPr="007C5A6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076BA" w:rsidRPr="007C5A69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7C5A69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муниципальной услуги;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регистрация заявления и документов, необходимых для предоставления муниципальной услуги;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проверка </w:t>
      </w:r>
      <w:r w:rsidR="00846330" w:rsidRPr="007C5A69">
        <w:rPr>
          <w:rFonts w:ascii="Times New Roman" w:hAnsi="Times New Roman" w:cs="Times New Roman"/>
          <w:sz w:val="24"/>
          <w:szCs w:val="24"/>
        </w:rPr>
        <w:t xml:space="preserve">соответствия представленных документов установленным требованиям </w:t>
      </w:r>
      <w:r w:rsidR="00DE6979" w:rsidRPr="007C5A69">
        <w:rPr>
          <w:rFonts w:ascii="Times New Roman" w:hAnsi="Times New Roman" w:cs="Times New Roman"/>
          <w:sz w:val="24"/>
          <w:szCs w:val="24"/>
        </w:rPr>
        <w:t>пункта 2.7</w:t>
      </w:r>
      <w:r w:rsidRPr="007C5A69">
        <w:rPr>
          <w:rFonts w:ascii="Times New Roman" w:hAnsi="Times New Roman" w:cs="Times New Roman"/>
          <w:sz w:val="24"/>
          <w:szCs w:val="24"/>
        </w:rPr>
        <w:t xml:space="preserve">. При неправильном заполнении заявления, отсутствии необходимых документов, несоответствии представленных документов установленным требованиям сотрудник </w:t>
      </w:r>
      <w:r w:rsidR="00846330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60C0"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3860C0" w:rsidRPr="007C5A69">
        <w:rPr>
          <w:rFonts w:ascii="Times New Roman" w:hAnsi="Times New Roman" w:cs="Times New Roman"/>
          <w:sz w:val="24"/>
          <w:szCs w:val="24"/>
        </w:rPr>
        <w:t>МФЦ</w:t>
      </w:r>
      <w:r w:rsidRPr="007C5A69">
        <w:rPr>
          <w:rFonts w:ascii="Times New Roman" w:hAnsi="Times New Roman" w:cs="Times New Roman"/>
          <w:sz w:val="24"/>
          <w:szCs w:val="24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обработка и предварительное рассмотрение сотрудником 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60C0"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заявления с необходимыми документами;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формирование и направление запросов сотрудником </w:t>
      </w:r>
      <w:r w:rsidR="003860C0" w:rsidRPr="007C5A6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60C0"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(при необходимости) в органы (организации), участвующие в предоставлении муниципальной услуги;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рассмотрение заявления с полным пакетом документов, необходимых для предоставления муниципальной услуги, на заседании комиссии по жилищным вопросам администрации </w:t>
      </w:r>
      <w:r w:rsidR="003860C0"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>(далее - комиссия);</w:t>
      </w:r>
    </w:p>
    <w:p w:rsidR="003E57B7" w:rsidRPr="007C5A69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69">
        <w:rPr>
          <w:rFonts w:ascii="Times New Roman" w:hAnsi="Times New Roman" w:cs="Times New Roman"/>
          <w:sz w:val="24"/>
          <w:szCs w:val="24"/>
        </w:rPr>
        <w:t xml:space="preserve">- с учетом рекомендаций </w:t>
      </w:r>
      <w:r w:rsidR="003860C0" w:rsidRPr="007C5A6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860C0" w:rsidRPr="007C5A69">
        <w:rPr>
          <w:rFonts w:ascii="Times New Roman" w:hAnsi="Times New Roman" w:cs="Times New Roman"/>
          <w:sz w:val="24"/>
          <w:szCs w:val="24"/>
        </w:rPr>
        <w:t xml:space="preserve"> 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(в течение 5 рабочих дней со дня проведения заседания общественной комиссии) разрабатывает проект постановления </w:t>
      </w:r>
      <w:r w:rsidR="003860C0" w:rsidRPr="007C5A69">
        <w:rPr>
          <w:rFonts w:ascii="Times New Roman" w:hAnsi="Times New Roman" w:cs="Times New Roman"/>
          <w:sz w:val="24"/>
          <w:szCs w:val="24"/>
        </w:rPr>
        <w:t>администрации 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r w:rsidRPr="007C5A69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3860C0" w:rsidRPr="007C5A69">
        <w:rPr>
          <w:rFonts w:ascii="Times New Roman" w:hAnsi="Times New Roman" w:cs="Times New Roman"/>
          <w:sz w:val="24"/>
          <w:szCs w:val="24"/>
        </w:rPr>
        <w:t xml:space="preserve"> администрации МО_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 xml:space="preserve"> об </w:t>
      </w:r>
      <w:r w:rsidRPr="007C5A69">
        <w:rPr>
          <w:rFonts w:ascii="Times New Roman" w:hAnsi="Times New Roman" w:cs="Times New Roman"/>
          <w:sz w:val="24"/>
          <w:szCs w:val="24"/>
        </w:rPr>
        <w:lastRenderedPageBreak/>
        <w:t>отказе в даче согласия на обмен жилыми помещениями, предоставленными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выдача документа, являющегося результатом предоставления муниципальной услуги.</w:t>
      </w:r>
    </w:p>
    <w:p w:rsidR="003E57B7" w:rsidRPr="007C5A69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Pr="007C5A69">
        <w:rPr>
          <w:rFonts w:ascii="Times New Roman" w:hAnsi="Times New Roman" w:cs="Times New Roman"/>
          <w:sz w:val="24"/>
          <w:szCs w:val="24"/>
        </w:rPr>
        <w:t>отдел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C5A69">
        <w:rPr>
          <w:rFonts w:ascii="Times New Roman" w:hAnsi="Times New Roman" w:cs="Times New Roman"/>
          <w:sz w:val="24"/>
          <w:szCs w:val="24"/>
        </w:rPr>
        <w:t xml:space="preserve"> 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 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C5A69">
        <w:rPr>
          <w:rFonts w:ascii="Times New Roman" w:hAnsi="Times New Roman" w:cs="Times New Roman"/>
          <w:sz w:val="24"/>
          <w:szCs w:val="24"/>
        </w:rPr>
        <w:t>МФЦ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личного письменного заявления с прилагаемыми к нему документами, предоставленными заявителем:</w:t>
      </w:r>
    </w:p>
    <w:p w:rsidR="003E57B7" w:rsidRPr="007C5A69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.2.1. В 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</w:t>
      </w:r>
      <w:proofErr w:type="gramStart"/>
      <w:r w:rsidR="00F05DA6" w:rsidRPr="007C5A69">
        <w:rPr>
          <w:rFonts w:ascii="Times New Roman" w:hAnsi="Times New Roman" w:cs="Times New Roman"/>
          <w:sz w:val="24"/>
          <w:szCs w:val="24"/>
        </w:rPr>
        <w:t xml:space="preserve"> </w:t>
      </w:r>
      <w:r w:rsidR="003E57B7" w:rsidRPr="007C5A6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посредством личного обращения заявителя;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посредством технических средств П</w:t>
      </w:r>
      <w:r w:rsidR="00BA40E8" w:rsidRPr="007C5A69">
        <w:rPr>
          <w:rFonts w:ascii="Times New Roman" w:hAnsi="Times New Roman" w:cs="Times New Roman"/>
          <w:sz w:val="24"/>
          <w:szCs w:val="24"/>
        </w:rPr>
        <w:t>ГУ ЛО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3E57B7" w:rsidRPr="007C5A69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.2.2. В </w:t>
      </w:r>
      <w:r w:rsidR="00414966" w:rsidRPr="007C5A69">
        <w:rPr>
          <w:rFonts w:ascii="Times New Roman" w:hAnsi="Times New Roman" w:cs="Times New Roman"/>
          <w:sz w:val="24"/>
          <w:szCs w:val="24"/>
        </w:rPr>
        <w:t>МФЦ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3E57B7" w:rsidRPr="007C5A69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4.2.3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муниципальной услуги, осуществляют сотрудник 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C5A69">
        <w:rPr>
          <w:rFonts w:ascii="Times New Roman" w:hAnsi="Times New Roman" w:cs="Times New Roman"/>
          <w:sz w:val="24"/>
          <w:szCs w:val="24"/>
        </w:rPr>
        <w:t>МО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 Скребловское сельское поселение 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или сотрудники </w:t>
      </w:r>
      <w:r w:rsidRPr="007C5A69">
        <w:rPr>
          <w:rFonts w:ascii="Times New Roman" w:hAnsi="Times New Roman" w:cs="Times New Roman"/>
          <w:sz w:val="24"/>
          <w:szCs w:val="24"/>
        </w:rPr>
        <w:t>МФЦ</w:t>
      </w:r>
      <w:r w:rsidR="003E57B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3E57B7" w:rsidRPr="007C5A69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>.</w:t>
      </w: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 w:rsidRPr="007C5A69">
        <w:rPr>
          <w:rFonts w:ascii="Times New Roman" w:hAnsi="Times New Roman" w:cs="Times New Roman"/>
          <w:sz w:val="24"/>
          <w:szCs w:val="24"/>
        </w:rPr>
        <w:t xml:space="preserve">МО </w:t>
      </w:r>
      <w:r w:rsidR="00F05DA6" w:rsidRPr="007C5A69"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414966" w:rsidRPr="007C5A69">
        <w:rPr>
          <w:rFonts w:ascii="Times New Roman" w:hAnsi="Times New Roman" w:cs="Times New Roman"/>
          <w:sz w:val="24"/>
          <w:szCs w:val="24"/>
        </w:rPr>
        <w:t>,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414966" w:rsidRPr="007C5A69">
        <w:rPr>
          <w:rFonts w:ascii="Times New Roman" w:hAnsi="Times New Roman" w:cs="Times New Roman"/>
          <w:sz w:val="24"/>
          <w:szCs w:val="24"/>
        </w:rPr>
        <w:t>,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следующую последовательность действий: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устанавливает соответствие личности заявителя документу, удостоверяющему личность (</w:t>
      </w:r>
      <w:r w:rsidR="00FF66D2" w:rsidRPr="007C5A69">
        <w:rPr>
          <w:rFonts w:ascii="Times New Roman" w:hAnsi="Times New Roman" w:cs="Times New Roman"/>
          <w:sz w:val="24"/>
          <w:szCs w:val="24"/>
        </w:rPr>
        <w:t>для</w:t>
      </w:r>
      <w:r w:rsidRPr="007C5A69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FF66D2" w:rsidRPr="007C5A69">
        <w:rPr>
          <w:rFonts w:ascii="Times New Roman" w:hAnsi="Times New Roman" w:cs="Times New Roman"/>
          <w:sz w:val="24"/>
          <w:szCs w:val="24"/>
        </w:rPr>
        <w:t>го</w:t>
      </w:r>
      <w:r w:rsidRPr="007C5A69">
        <w:rPr>
          <w:rFonts w:ascii="Times New Roman" w:hAnsi="Times New Roman" w:cs="Times New Roman"/>
          <w:sz w:val="24"/>
          <w:szCs w:val="24"/>
        </w:rPr>
        <w:t xml:space="preserve"> лиц</w:t>
      </w:r>
      <w:r w:rsidR="00FF66D2" w:rsidRPr="007C5A69">
        <w:rPr>
          <w:rFonts w:ascii="Times New Roman" w:hAnsi="Times New Roman" w:cs="Times New Roman"/>
          <w:sz w:val="24"/>
          <w:szCs w:val="24"/>
        </w:rPr>
        <w:t>а</w:t>
      </w:r>
      <w:r w:rsidRPr="007C5A69">
        <w:rPr>
          <w:rFonts w:ascii="Times New Roman" w:hAnsi="Times New Roman" w:cs="Times New Roman"/>
          <w:sz w:val="24"/>
          <w:szCs w:val="24"/>
        </w:rPr>
        <w:t>);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осуществляет сверку копий представленных документов с их оригиналами;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- проверяет заявление и комплектность прилагаемых к нему документов на соответствие </w:t>
      </w:r>
      <w:r w:rsidR="00414966" w:rsidRPr="007C5A69">
        <w:rPr>
          <w:rFonts w:ascii="Times New Roman" w:hAnsi="Times New Roman" w:cs="Times New Roman"/>
          <w:sz w:val="24"/>
          <w:szCs w:val="24"/>
        </w:rPr>
        <w:t>требованиям пункта 2.7</w:t>
      </w:r>
      <w:r w:rsidRPr="007C5A6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414966" w:rsidRPr="007C5A69">
        <w:rPr>
          <w:rFonts w:ascii="Times New Roman" w:hAnsi="Times New Roman" w:cs="Times New Roman"/>
          <w:sz w:val="24"/>
          <w:szCs w:val="24"/>
        </w:rPr>
        <w:t>го</w:t>
      </w:r>
      <w:r w:rsidRPr="007C5A69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3E57B7" w:rsidRPr="007C5A69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3E57B7" w:rsidRPr="007C5A69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>.</w:t>
      </w: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5. Блок-схема последовательности действий при предоставлении муниципальной услуги представлена в приложении </w:t>
      </w:r>
      <w:r w:rsidR="00227FBF"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E57B7" w:rsidRPr="007C5A69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</w:t>
      </w:r>
      <w:r w:rsidR="003E57B7" w:rsidRPr="007C5A69">
        <w:rPr>
          <w:rFonts w:ascii="Times New Roman" w:hAnsi="Times New Roman" w:cs="Times New Roman"/>
          <w:sz w:val="24"/>
          <w:szCs w:val="24"/>
        </w:rPr>
        <w:t>.</w:t>
      </w:r>
      <w:r w:rsidRPr="007C5A69">
        <w:rPr>
          <w:rFonts w:ascii="Times New Roman" w:hAnsi="Times New Roman" w:cs="Times New Roman"/>
          <w:sz w:val="24"/>
          <w:szCs w:val="24"/>
        </w:rPr>
        <w:t>2.</w:t>
      </w:r>
      <w:r w:rsidR="003E57B7" w:rsidRPr="007C5A69">
        <w:rPr>
          <w:rFonts w:ascii="Times New Roman" w:hAnsi="Times New Roman" w:cs="Times New Roman"/>
          <w:sz w:val="24"/>
          <w:szCs w:val="24"/>
        </w:rPr>
        <w:t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:rsidR="003E57B7" w:rsidRPr="007C5A69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7C5A69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7C5A69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ar469"/>
      <w:bookmarkEnd w:id="14"/>
      <w:r w:rsidRPr="007C5A69">
        <w:rPr>
          <w:rFonts w:ascii="Times New Roman" w:hAnsi="Times New Roman" w:cs="Times New Roman"/>
          <w:b/>
          <w:sz w:val="24"/>
          <w:szCs w:val="24"/>
        </w:rPr>
        <w:t>5</w:t>
      </w:r>
      <w:r w:rsidR="00A70397" w:rsidRPr="007C5A69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="00A70397" w:rsidRPr="007C5A6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A70397" w:rsidRPr="007C5A69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</w:t>
      </w:r>
      <w:r w:rsidR="0060292F" w:rsidRPr="007C5A69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МО </w:t>
      </w:r>
      <w:r w:rsidR="00F05DA6" w:rsidRPr="007C5A69">
        <w:rPr>
          <w:rFonts w:ascii="Times New Roman" w:hAnsi="Times New Roman" w:cs="Times New Roman"/>
          <w:sz w:val="24"/>
          <w:szCs w:val="24"/>
        </w:rPr>
        <w:t>Скребловское сельское поселение.</w:t>
      </w:r>
    </w:p>
    <w:p w:rsidR="00A70397" w:rsidRPr="007C5A69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400"/>
      <w:bookmarkEnd w:id="15"/>
      <w:r w:rsidRPr="007C5A69">
        <w:rPr>
          <w:rFonts w:ascii="Times New Roman" w:eastAsia="Calibri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="00A70397" w:rsidRPr="007C5A69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26786C" w:rsidRPr="007C5A69">
        <w:rPr>
          <w:rFonts w:ascii="Times New Roman" w:eastAsia="Times New Roman" w:hAnsi="Times New Roman" w:cs="Times New Roman"/>
          <w:sz w:val="24"/>
          <w:szCs w:val="24"/>
        </w:rPr>
        <w:t>специалистом администрации</w:t>
      </w:r>
      <w:r w:rsidR="00330581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в виде: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проведения текущего мониторинга предоставления </w:t>
      </w:r>
      <w:r w:rsidRPr="007C5A6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контроля сроков осуществления административных процедур (выполнения действий и принятия решений);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7C5A6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7C5A69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7C5A6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0397" w:rsidRPr="007C5A69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7C5A6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, обращений о представлении информации о порядке предоставления </w:t>
      </w:r>
      <w:r w:rsidR="00A70397" w:rsidRPr="007C5A6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 администрации МО осуществляет </w:t>
      </w:r>
      <w:r w:rsidR="0026786C" w:rsidRPr="007C5A69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администрации.</w:t>
      </w:r>
      <w:proofErr w:type="gramEnd"/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7C5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422"/>
      <w:bookmarkEnd w:id="16"/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Специалист, участвующи</w:t>
      </w:r>
      <w:r w:rsidR="0026786C" w:rsidRPr="007C5A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</w:t>
      </w:r>
      <w:r w:rsidRPr="007C5A6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>, нес</w:t>
      </w:r>
      <w:r w:rsidR="0026786C" w:rsidRPr="007C5A6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соблюдение сроков и порядка исполнения административных процедур.</w:t>
      </w:r>
    </w:p>
    <w:p w:rsidR="00A70397" w:rsidRPr="007C5A69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7C5A69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7C5A6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должностном регламенте (или должностной инструкции) сотрудника</w:t>
      </w:r>
      <w:r w:rsidR="00976886" w:rsidRPr="007C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B0186A" w:rsidRPr="007C5A69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7C5A69">
        <w:rPr>
          <w:rFonts w:ascii="Times New Roman" w:eastAsia="Times New Roman" w:hAnsi="Times New Roman" w:cs="Times New Roman"/>
          <w:sz w:val="24"/>
          <w:szCs w:val="24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7C5A69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7C5A69">
        <w:rPr>
          <w:rFonts w:ascii="Times New Roman" w:eastAsia="Times New Roman" w:hAnsi="Times New Roman" w:cs="Times New Roman"/>
          <w:sz w:val="24"/>
          <w:szCs w:val="24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Pr="007C5A69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397" w:rsidRPr="007C5A69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491"/>
      <w:bookmarkEnd w:id="17"/>
      <w:r w:rsidRPr="007C5A69">
        <w:rPr>
          <w:rFonts w:ascii="Times New Roman" w:hAnsi="Times New Roman" w:cs="Times New Roman"/>
          <w:b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69">
        <w:rPr>
          <w:rFonts w:ascii="Times New Roman" w:hAnsi="Times New Roman" w:cs="Times New Roman"/>
          <w:b/>
          <w:sz w:val="24"/>
          <w:szCs w:val="24"/>
        </w:rPr>
        <w:t>государственных служащих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36"/>
      <w:bookmarkEnd w:id="18"/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.1.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4117DC" w:rsidRPr="007C5A69">
        <w:rPr>
          <w:rFonts w:ascii="Times New Roman" w:hAnsi="Times New Roman" w:cs="Times New Roman"/>
          <w:sz w:val="24"/>
          <w:szCs w:val="24"/>
        </w:rPr>
        <w:t>,</w:t>
      </w:r>
      <w:r w:rsidRPr="007C5A69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6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7A03" w:rsidRPr="007C5A69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6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70397" w:rsidRPr="007C5A69" w:rsidRDefault="002B6752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Calibri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7C5A69">
        <w:rPr>
          <w:rFonts w:ascii="Times New Roman" w:eastAsia="Calibri" w:hAnsi="Times New Roman" w:cs="Times New Roman"/>
          <w:sz w:val="24"/>
          <w:szCs w:val="24"/>
        </w:rPr>
        <w:t>27 июля 2010 г. N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  <w:proofErr w:type="gramEnd"/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.4.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.5.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имеет право на получение в органе, предоставляющего </w:t>
      </w:r>
      <w:r w:rsidR="00A70397" w:rsidRPr="007C5A69">
        <w:rPr>
          <w:rFonts w:ascii="Times New Roman" w:hAnsi="Times New Roman" w:cs="Times New Roman"/>
          <w:sz w:val="24"/>
          <w:szCs w:val="24"/>
        </w:rPr>
        <w:t>муниципальную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="00A70397" w:rsidRPr="007C5A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  <w:r w:rsidR="009873A3"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орган местного самоуправления, рассматривается в течение 15 </w:t>
      </w:r>
      <w:r w:rsidR="004117DC" w:rsidRPr="007C5A69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дней со дня ее регистрации.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  <w:r w:rsidR="009873A3" w:rsidRPr="007C5A69">
        <w:rPr>
          <w:rFonts w:ascii="Times New Roman" w:hAnsi="Times New Roman" w:cs="Times New Roman"/>
          <w:sz w:val="24"/>
          <w:szCs w:val="24"/>
        </w:rPr>
        <w:t>7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  <w:r w:rsidR="009873A3" w:rsidRPr="007C5A69">
        <w:rPr>
          <w:rFonts w:ascii="Times New Roman" w:hAnsi="Times New Roman" w:cs="Times New Roman"/>
          <w:sz w:val="24"/>
          <w:szCs w:val="24"/>
        </w:rPr>
        <w:t>8</w:t>
      </w:r>
      <w:r w:rsidR="00A70397" w:rsidRPr="007C5A69">
        <w:rPr>
          <w:rFonts w:ascii="Times New Roman" w:hAnsi="Times New Roman" w:cs="Times New Roman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  <w:r w:rsidR="009873A3" w:rsidRPr="007C5A69">
        <w:rPr>
          <w:rFonts w:ascii="Times New Roman" w:hAnsi="Times New Roman" w:cs="Times New Roman"/>
          <w:sz w:val="24"/>
          <w:szCs w:val="24"/>
        </w:rPr>
        <w:t>9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4117DC" w:rsidRPr="007C5A6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.1</w:t>
      </w:r>
      <w:r w:rsidR="009873A3" w:rsidRPr="007C5A69">
        <w:rPr>
          <w:rFonts w:ascii="Times New Roman" w:hAnsi="Times New Roman" w:cs="Times New Roman"/>
          <w:sz w:val="24"/>
          <w:szCs w:val="24"/>
        </w:rPr>
        <w:t>0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Обращение, в котором обжалуется судебное решение, в течение </w:t>
      </w:r>
      <w:r w:rsidR="004117DC" w:rsidRPr="007C5A6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.1</w:t>
      </w:r>
      <w:r w:rsidR="009873A3" w:rsidRPr="007C5A69">
        <w:rPr>
          <w:rFonts w:ascii="Times New Roman" w:hAnsi="Times New Roman" w:cs="Times New Roman"/>
          <w:sz w:val="24"/>
          <w:szCs w:val="24"/>
        </w:rPr>
        <w:t>1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.1</w:t>
      </w:r>
      <w:r w:rsidR="009873A3" w:rsidRPr="007C5A69">
        <w:rPr>
          <w:rFonts w:ascii="Times New Roman" w:hAnsi="Times New Roman" w:cs="Times New Roman"/>
          <w:sz w:val="24"/>
          <w:szCs w:val="24"/>
        </w:rPr>
        <w:t>2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обращение не </w:t>
      </w:r>
      <w:proofErr w:type="gramStart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4117DC" w:rsidRPr="007C5A6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.1</w:t>
      </w:r>
      <w:r w:rsidR="009873A3" w:rsidRPr="007C5A69">
        <w:rPr>
          <w:rFonts w:ascii="Times New Roman" w:hAnsi="Times New Roman" w:cs="Times New Roman"/>
          <w:sz w:val="24"/>
          <w:szCs w:val="24"/>
        </w:rPr>
        <w:t>3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A70397" w:rsidRPr="007C5A69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6</w:t>
      </w:r>
      <w:r w:rsidR="00A70397" w:rsidRPr="007C5A69">
        <w:rPr>
          <w:rFonts w:ascii="Times New Roman" w:hAnsi="Times New Roman" w:cs="Times New Roman"/>
          <w:sz w:val="24"/>
          <w:szCs w:val="24"/>
        </w:rPr>
        <w:t>.1</w:t>
      </w:r>
      <w:r w:rsidR="009873A3" w:rsidRPr="007C5A69">
        <w:rPr>
          <w:rFonts w:ascii="Times New Roman" w:hAnsi="Times New Roman" w:cs="Times New Roman"/>
          <w:sz w:val="24"/>
          <w:szCs w:val="24"/>
        </w:rPr>
        <w:t>4</w:t>
      </w:r>
      <w:r w:rsidR="00A70397" w:rsidRPr="007C5A69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7C5A69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7C5A69">
        <w:rPr>
          <w:rFonts w:ascii="Times New Roman" w:hAnsi="Times New Roman" w:cs="Times New Roman"/>
          <w:sz w:val="24"/>
          <w:szCs w:val="24"/>
        </w:rPr>
        <w:t>.</w:t>
      </w:r>
    </w:p>
    <w:p w:rsidR="00A70397" w:rsidRPr="007C5A69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A70397" w:rsidRPr="007C5A69" w:rsidRDefault="00A70397" w:rsidP="00050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обоснованной и устранении выявленных нарушений.</w:t>
      </w:r>
    </w:p>
    <w:p w:rsidR="00A70397" w:rsidRPr="007C5A69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A69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7C5A69">
        <w:rPr>
          <w:rFonts w:ascii="Times New Roman" w:hAnsi="Times New Roman" w:cs="Times New Roman"/>
          <w:sz w:val="24"/>
          <w:szCs w:val="24"/>
        </w:rPr>
        <w:t>.</w:t>
      </w:r>
    </w:p>
    <w:p w:rsidR="007F4DBF" w:rsidRPr="007C5A69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7C5A69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540"/>
      <w:bookmarkEnd w:id="19"/>
    </w:p>
    <w:p w:rsidR="00B93BF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3BF6" w:rsidRPr="00FE54E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Pr="00FE54E6" w:rsidRDefault="007C5A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</w:p>
    <w:p w:rsidR="00780733" w:rsidRPr="007C5A69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188273, Ленинградская область, Лужский район, </w:t>
      </w:r>
      <w:proofErr w:type="spellStart"/>
      <w:r w:rsidRPr="007C5A6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C5A6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C5A69"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 w:rsidRPr="007C5A69">
        <w:rPr>
          <w:rFonts w:ascii="Times New Roman" w:hAnsi="Times New Roman" w:cs="Times New Roman"/>
          <w:sz w:val="24"/>
          <w:szCs w:val="24"/>
        </w:rPr>
        <w:t>, д.32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26786C" w:rsidRPr="007C5A69">
        <w:rPr>
          <w:rFonts w:ascii="Times New Roman" w:hAnsi="Times New Roman" w:cs="Times New Roman"/>
          <w:sz w:val="24"/>
          <w:szCs w:val="24"/>
          <w:lang w:val="en-US"/>
        </w:rPr>
        <w:t>skreblovoadm</w:t>
      </w:r>
      <w:proofErr w:type="spellEnd"/>
      <w:r w:rsidR="0026786C" w:rsidRPr="007C5A69">
        <w:rPr>
          <w:rFonts w:ascii="Times New Roman" w:hAnsi="Times New Roman" w:cs="Times New Roman"/>
          <w:sz w:val="24"/>
          <w:szCs w:val="24"/>
        </w:rPr>
        <w:t>@</w:t>
      </w:r>
      <w:r w:rsidR="0026786C" w:rsidRPr="007C5A6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6786C" w:rsidRPr="007C5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786C" w:rsidRPr="007C5A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МО </w:t>
      </w:r>
      <w:r w:rsidR="0026786C" w:rsidRPr="007C5A69"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</w:t>
      </w:r>
      <w:r w:rsidRPr="007C5A69">
        <w:rPr>
          <w:rFonts w:ascii="Times New Roman" w:hAnsi="Times New Roman" w:cs="Times New Roman"/>
          <w:sz w:val="24"/>
          <w:szCs w:val="24"/>
        </w:rPr>
        <w:t>Ленинградской области: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780733" w:rsidRPr="007C5A69" w:rsidTr="0094205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26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26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перерыв с 1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80733" w:rsidRPr="007C5A69" w:rsidRDefault="00780733" w:rsidP="0026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перерыв с 1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780733" w:rsidRPr="007C5A69" w:rsidTr="0094205C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Приемное время отдела ________________________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26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6786C" w:rsidRPr="007C5A6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C5A69" w:rsidRDefault="0026786C" w:rsidP="0026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с 08.30</w:t>
            </w:r>
            <w:r w:rsidR="00780733" w:rsidRPr="007C5A6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733" w:rsidRPr="007C5A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0733" w:rsidRPr="007C5A69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C5A69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80733" w:rsidRPr="007C5A69" w:rsidRDefault="003500A3" w:rsidP="003500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8-81372-58-517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86C" w:rsidRPr="007C5A69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07B3" w:rsidRPr="007C5A69" w:rsidRDefault="00B107B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002E" w:rsidRDefault="00B6002E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A69" w:rsidRP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86C" w:rsidRPr="007C5A69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Pr="007C5A69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53D3" w:rsidRPr="007C5A69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C853D3" w:rsidRPr="007C5A69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A69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C853D3" w:rsidRPr="007C5A69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853D3" w:rsidRPr="007C5A69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5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7C5A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7C5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7C5A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C853D3" w:rsidRPr="007C5A69" w:rsidRDefault="00C853D3" w:rsidP="00C853D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5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7C5A69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7C5A69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C5A69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7C5A69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47.</w:t>
        </w:r>
        <w:proofErr w:type="spellStart"/>
        <w:r w:rsidRPr="007C5A69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AF7B1D" w:rsidRPr="00DF0512" w:rsidTr="003C03DF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20" w:name="Par588"/>
            <w:bookmarkEnd w:id="20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7B1D" w:rsidRPr="00DF0512" w:rsidTr="003C03DF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95355D" w:rsidTr="003C03DF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3C03DF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3C03DF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3C03DF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156C93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6B0B45" w:rsidRDefault="00AF7B1D" w:rsidP="003C0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F7B1D" w:rsidRPr="00DF0512" w:rsidRDefault="00AF7B1D" w:rsidP="003C03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156C93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3C03DF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AF7B1D" w:rsidRPr="00DF0512" w:rsidTr="003C03DF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3C03DF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3C03DF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3C03D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AF7B1D" w:rsidRPr="00DF0512" w:rsidRDefault="00AF7B1D" w:rsidP="003C03D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4536C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3C03D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4536C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3C03D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9473E5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F7B1D" w:rsidRPr="00DF0512" w:rsidRDefault="00AF7B1D" w:rsidP="003C03D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3C03DF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3C03DF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3C03D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3C03DF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F7B1D" w:rsidRPr="00DF0512" w:rsidTr="003C03DF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3C03DF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3C03D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3C03DF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F7B1D" w:rsidRPr="00DF0512" w:rsidTr="003C03DF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3C03DF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F7B1D" w:rsidRPr="00DF0512" w:rsidRDefault="00AF7B1D" w:rsidP="003C03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F7B1D" w:rsidRPr="00DF0512" w:rsidRDefault="00AF7B1D" w:rsidP="003C03DF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F7B1D" w:rsidRPr="00DF0512" w:rsidRDefault="00AF7B1D" w:rsidP="003C03DF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3C03D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AF7B1D" w:rsidRPr="00DF0512" w:rsidRDefault="00AF7B1D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2CC" w:rsidRDefault="001172C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2CC" w:rsidRDefault="001172C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2CC" w:rsidRDefault="001172C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86C" w:rsidRDefault="0026786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80733" w:rsidRPr="007C5A69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DF1D82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26786C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комнаты: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C5A69" w:rsidRDefault="007C5A69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A69" w:rsidRDefault="007C5A69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A69" w:rsidRDefault="007C5A69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A69" w:rsidRDefault="007C5A69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02E" w:rsidRDefault="00B6002E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A69" w:rsidRDefault="007C5A69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A69" w:rsidRDefault="007C5A69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3C03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217"/>
        <w:gridCol w:w="1218"/>
        <w:gridCol w:w="1801"/>
        <w:gridCol w:w="3357"/>
      </w:tblGrid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3C03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3C03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3C03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3C03D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3C03DF">
        <w:trPr>
          <w:jc w:val="center"/>
        </w:trPr>
        <w:tc>
          <w:tcPr>
            <w:tcW w:w="392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3C03D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, проживающим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на площадь, состоящую из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родствен. отношения,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B93BF6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F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выдать на руки;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направить по почте;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 xml:space="preserve"> │ личная явка в МФЦ.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6C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6002E" w:rsidRDefault="00B6002E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F7B1D" w:rsidRDefault="00AF7B1D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00C37" w:rsidRDefault="00600C37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0C37" w:rsidRDefault="00600C37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0C37" w:rsidRDefault="00600C37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0C37" w:rsidRDefault="00600C37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0C37" w:rsidRDefault="00600C37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БЛОК-СХЕМА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согласия на обмен  │              │комиссии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помещениями,       │              │по жилищным вопросам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выявлены         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│предоставленными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 │по договорам социального│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│найма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5A69" w:rsidRDefault="007C5A69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873A3" w:rsidRPr="007C5A69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A6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873A3" w:rsidRPr="00FE54E6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9873A3" w:rsidRPr="000230C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30C1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заявителя, </w:t>
      </w:r>
      <w:proofErr w:type="gramEnd"/>
    </w:p>
    <w:p w:rsidR="009873A3" w:rsidRPr="000230C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0C1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524"/>
      <w:bookmarkEnd w:id="21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244A21" w:rsidRDefault="00244A21" w:rsidP="009873A3">
      <w:pPr>
        <w:pStyle w:val="ConsPlusNonformat"/>
        <w:jc w:val="both"/>
      </w:pPr>
    </w:p>
    <w:sectPr w:rsidR="00244A21" w:rsidSect="003C03DF">
      <w:headerReference w:type="default" r:id="rId16"/>
      <w:footerReference w:type="first" r:id="rId17"/>
      <w:pgSz w:w="11905" w:h="16838"/>
      <w:pgMar w:top="340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3A" w:rsidRDefault="00EB313A" w:rsidP="006541E2">
      <w:pPr>
        <w:spacing w:after="0" w:line="240" w:lineRule="auto"/>
      </w:pPr>
      <w:r>
        <w:separator/>
      </w:r>
    </w:p>
  </w:endnote>
  <w:endnote w:type="continuationSeparator" w:id="0">
    <w:p w:rsidR="00EB313A" w:rsidRDefault="00EB313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B96C4E" w:rsidRDefault="00EF3F21">
        <w:pPr>
          <w:pStyle w:val="a8"/>
          <w:jc w:val="center"/>
        </w:pPr>
        <w:fldSimple w:instr="PAGE   \* MERGEFORMAT">
          <w:r w:rsidR="00B96C4E">
            <w:rPr>
              <w:noProof/>
            </w:rPr>
            <w:t>24</w:t>
          </w:r>
        </w:fldSimple>
      </w:p>
    </w:sdtContent>
  </w:sdt>
  <w:p w:rsidR="00B96C4E" w:rsidRDefault="00B96C4E">
    <w:pPr>
      <w:pStyle w:val="a8"/>
    </w:pPr>
  </w:p>
  <w:p w:rsidR="00B96C4E" w:rsidRDefault="00B96C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3A" w:rsidRDefault="00EB313A" w:rsidP="006541E2">
      <w:pPr>
        <w:spacing w:after="0" w:line="240" w:lineRule="auto"/>
      </w:pPr>
      <w:r>
        <w:separator/>
      </w:r>
    </w:p>
  </w:footnote>
  <w:footnote w:type="continuationSeparator" w:id="0">
    <w:p w:rsidR="00EB313A" w:rsidRDefault="00EB313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4E" w:rsidRDefault="00B96C4E">
    <w:pPr>
      <w:pStyle w:val="a6"/>
      <w:jc w:val="right"/>
    </w:pPr>
  </w:p>
  <w:p w:rsidR="00B96C4E" w:rsidRDefault="00B96C4E">
    <w:pPr>
      <w:pStyle w:val="a6"/>
    </w:pPr>
  </w:p>
  <w:p w:rsidR="00B96C4E" w:rsidRDefault="00B96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230C1"/>
    <w:rsid w:val="0003090F"/>
    <w:rsid w:val="00034350"/>
    <w:rsid w:val="000448F3"/>
    <w:rsid w:val="0005023F"/>
    <w:rsid w:val="00050F21"/>
    <w:rsid w:val="0006224A"/>
    <w:rsid w:val="00063C0A"/>
    <w:rsid w:val="00067BA4"/>
    <w:rsid w:val="00071C96"/>
    <w:rsid w:val="00076521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172CC"/>
    <w:rsid w:val="00122A51"/>
    <w:rsid w:val="0012494E"/>
    <w:rsid w:val="001508F1"/>
    <w:rsid w:val="00151BB0"/>
    <w:rsid w:val="001634B9"/>
    <w:rsid w:val="00186DA8"/>
    <w:rsid w:val="00197C47"/>
    <w:rsid w:val="001A124D"/>
    <w:rsid w:val="001A4927"/>
    <w:rsid w:val="001B1DB7"/>
    <w:rsid w:val="001F5427"/>
    <w:rsid w:val="001F62A5"/>
    <w:rsid w:val="002140FE"/>
    <w:rsid w:val="00214FDD"/>
    <w:rsid w:val="00224264"/>
    <w:rsid w:val="00227FBF"/>
    <w:rsid w:val="002341C2"/>
    <w:rsid w:val="00242F03"/>
    <w:rsid w:val="00244A21"/>
    <w:rsid w:val="00244E69"/>
    <w:rsid w:val="0024504F"/>
    <w:rsid w:val="00247E4A"/>
    <w:rsid w:val="00255AE4"/>
    <w:rsid w:val="002620D5"/>
    <w:rsid w:val="00265E05"/>
    <w:rsid w:val="0026786C"/>
    <w:rsid w:val="002808AB"/>
    <w:rsid w:val="0028675C"/>
    <w:rsid w:val="00297CB7"/>
    <w:rsid w:val="002A10B5"/>
    <w:rsid w:val="002A26B5"/>
    <w:rsid w:val="002B2B15"/>
    <w:rsid w:val="002B6752"/>
    <w:rsid w:val="002C1C12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456A"/>
    <w:rsid w:val="00321B19"/>
    <w:rsid w:val="00330581"/>
    <w:rsid w:val="00331F5E"/>
    <w:rsid w:val="00345FD0"/>
    <w:rsid w:val="003500A3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C03DF"/>
    <w:rsid w:val="003D0919"/>
    <w:rsid w:val="003D3FB7"/>
    <w:rsid w:val="003D5A60"/>
    <w:rsid w:val="003E1229"/>
    <w:rsid w:val="003E4AEC"/>
    <w:rsid w:val="003E548D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4114"/>
    <w:rsid w:val="004864BA"/>
    <w:rsid w:val="004942D4"/>
    <w:rsid w:val="004A0F20"/>
    <w:rsid w:val="004A321C"/>
    <w:rsid w:val="004A7E89"/>
    <w:rsid w:val="004C0CE9"/>
    <w:rsid w:val="004C399E"/>
    <w:rsid w:val="004C553A"/>
    <w:rsid w:val="004D249B"/>
    <w:rsid w:val="004D6217"/>
    <w:rsid w:val="004F15FF"/>
    <w:rsid w:val="004F6BC1"/>
    <w:rsid w:val="004F77CD"/>
    <w:rsid w:val="00504595"/>
    <w:rsid w:val="00507452"/>
    <w:rsid w:val="0050765B"/>
    <w:rsid w:val="0052154C"/>
    <w:rsid w:val="00523688"/>
    <w:rsid w:val="00524F51"/>
    <w:rsid w:val="00526019"/>
    <w:rsid w:val="00532F3B"/>
    <w:rsid w:val="00540988"/>
    <w:rsid w:val="00540F61"/>
    <w:rsid w:val="00543854"/>
    <w:rsid w:val="005568D7"/>
    <w:rsid w:val="00564478"/>
    <w:rsid w:val="00573A22"/>
    <w:rsid w:val="00583078"/>
    <w:rsid w:val="00591C89"/>
    <w:rsid w:val="00592325"/>
    <w:rsid w:val="005A66E8"/>
    <w:rsid w:val="005A79D8"/>
    <w:rsid w:val="005B6C21"/>
    <w:rsid w:val="005C1090"/>
    <w:rsid w:val="005C5F01"/>
    <w:rsid w:val="005D4658"/>
    <w:rsid w:val="005E7A03"/>
    <w:rsid w:val="005F72D7"/>
    <w:rsid w:val="00600C37"/>
    <w:rsid w:val="0060292F"/>
    <w:rsid w:val="00602CFC"/>
    <w:rsid w:val="00604426"/>
    <w:rsid w:val="0060609F"/>
    <w:rsid w:val="00636D02"/>
    <w:rsid w:val="00647F71"/>
    <w:rsid w:val="00653F01"/>
    <w:rsid w:val="006541E2"/>
    <w:rsid w:val="00662A69"/>
    <w:rsid w:val="00664E03"/>
    <w:rsid w:val="00670C06"/>
    <w:rsid w:val="00687D30"/>
    <w:rsid w:val="006A5119"/>
    <w:rsid w:val="006A5B8D"/>
    <w:rsid w:val="006A690B"/>
    <w:rsid w:val="006C76BC"/>
    <w:rsid w:val="006D0D95"/>
    <w:rsid w:val="006D4426"/>
    <w:rsid w:val="006D73BD"/>
    <w:rsid w:val="006E60E8"/>
    <w:rsid w:val="006E75B5"/>
    <w:rsid w:val="006F0DA4"/>
    <w:rsid w:val="007076BA"/>
    <w:rsid w:val="007232BC"/>
    <w:rsid w:val="007244E6"/>
    <w:rsid w:val="00731291"/>
    <w:rsid w:val="007343CC"/>
    <w:rsid w:val="00736C77"/>
    <w:rsid w:val="00743180"/>
    <w:rsid w:val="007536B3"/>
    <w:rsid w:val="007626C2"/>
    <w:rsid w:val="007642DF"/>
    <w:rsid w:val="007646D6"/>
    <w:rsid w:val="00765122"/>
    <w:rsid w:val="00780733"/>
    <w:rsid w:val="007834E5"/>
    <w:rsid w:val="0078537B"/>
    <w:rsid w:val="00786945"/>
    <w:rsid w:val="007B7DC6"/>
    <w:rsid w:val="007C5588"/>
    <w:rsid w:val="007C5A69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EA1"/>
    <w:rsid w:val="008C38E2"/>
    <w:rsid w:val="008D1DFD"/>
    <w:rsid w:val="008E5E76"/>
    <w:rsid w:val="009124D2"/>
    <w:rsid w:val="00913160"/>
    <w:rsid w:val="00926571"/>
    <w:rsid w:val="00932CBB"/>
    <w:rsid w:val="0094205C"/>
    <w:rsid w:val="009500FB"/>
    <w:rsid w:val="009666C8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5B2A"/>
    <w:rsid w:val="00A055C4"/>
    <w:rsid w:val="00A24F66"/>
    <w:rsid w:val="00A42BB8"/>
    <w:rsid w:val="00A51742"/>
    <w:rsid w:val="00A561CC"/>
    <w:rsid w:val="00A61F10"/>
    <w:rsid w:val="00A70397"/>
    <w:rsid w:val="00A853E1"/>
    <w:rsid w:val="00AA1338"/>
    <w:rsid w:val="00AA7B09"/>
    <w:rsid w:val="00AD2A13"/>
    <w:rsid w:val="00AD5165"/>
    <w:rsid w:val="00AE3687"/>
    <w:rsid w:val="00AF39D3"/>
    <w:rsid w:val="00AF7B1D"/>
    <w:rsid w:val="00AF7FF9"/>
    <w:rsid w:val="00B0186A"/>
    <w:rsid w:val="00B038DA"/>
    <w:rsid w:val="00B107B3"/>
    <w:rsid w:val="00B259BC"/>
    <w:rsid w:val="00B30A5C"/>
    <w:rsid w:val="00B34611"/>
    <w:rsid w:val="00B472C3"/>
    <w:rsid w:val="00B51105"/>
    <w:rsid w:val="00B52DF6"/>
    <w:rsid w:val="00B55B4C"/>
    <w:rsid w:val="00B6002E"/>
    <w:rsid w:val="00B72BD5"/>
    <w:rsid w:val="00B74D60"/>
    <w:rsid w:val="00B874E4"/>
    <w:rsid w:val="00B93BF6"/>
    <w:rsid w:val="00B93F33"/>
    <w:rsid w:val="00B96C4E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770F1"/>
    <w:rsid w:val="00C82B1B"/>
    <w:rsid w:val="00C853D3"/>
    <w:rsid w:val="00C9194A"/>
    <w:rsid w:val="00CB26B9"/>
    <w:rsid w:val="00CB5162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4E4"/>
    <w:rsid w:val="00D155D4"/>
    <w:rsid w:val="00D3367A"/>
    <w:rsid w:val="00D402D5"/>
    <w:rsid w:val="00D4360E"/>
    <w:rsid w:val="00D5154A"/>
    <w:rsid w:val="00D6791D"/>
    <w:rsid w:val="00D75EAF"/>
    <w:rsid w:val="00D81271"/>
    <w:rsid w:val="00DA7958"/>
    <w:rsid w:val="00DB2E3E"/>
    <w:rsid w:val="00DB7E8D"/>
    <w:rsid w:val="00DC2F3B"/>
    <w:rsid w:val="00DD1142"/>
    <w:rsid w:val="00DD6E4C"/>
    <w:rsid w:val="00DE0FD2"/>
    <w:rsid w:val="00DE5839"/>
    <w:rsid w:val="00DE6979"/>
    <w:rsid w:val="00DF1D69"/>
    <w:rsid w:val="00DF1D82"/>
    <w:rsid w:val="00DF7F1A"/>
    <w:rsid w:val="00E04E37"/>
    <w:rsid w:val="00E07D0C"/>
    <w:rsid w:val="00E1586B"/>
    <w:rsid w:val="00E21BEA"/>
    <w:rsid w:val="00E2485D"/>
    <w:rsid w:val="00E333D7"/>
    <w:rsid w:val="00E353D8"/>
    <w:rsid w:val="00E57AA8"/>
    <w:rsid w:val="00E61570"/>
    <w:rsid w:val="00E660D3"/>
    <w:rsid w:val="00E71AF7"/>
    <w:rsid w:val="00E76433"/>
    <w:rsid w:val="00E90654"/>
    <w:rsid w:val="00E907F8"/>
    <w:rsid w:val="00E96935"/>
    <w:rsid w:val="00E96CF8"/>
    <w:rsid w:val="00EA2F6F"/>
    <w:rsid w:val="00EA7B07"/>
    <w:rsid w:val="00EB313A"/>
    <w:rsid w:val="00EC0CE8"/>
    <w:rsid w:val="00ED582B"/>
    <w:rsid w:val="00EF3F21"/>
    <w:rsid w:val="00EF4922"/>
    <w:rsid w:val="00EF624A"/>
    <w:rsid w:val="00F0074B"/>
    <w:rsid w:val="00F04729"/>
    <w:rsid w:val="00F05DA6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eblovo.ru/" TargetMode="External"/><Relationship Id="rId13" Type="http://schemas.openxmlformats.org/officeDocument/2006/relationships/hyperlink" Target="http://www.gu.lenob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nob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consultantplus://offline/ref=22276620835992A9AC60275A13006F276924ABD7086D0D2B44F8D4AD8A3D58440FDF148C8B4F65T6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52m/H4CcHJg5eBhCbHSj0APNEZlV/mD9ee6kIcpiAKA=</DigestValue>
    </Reference>
    <Reference URI="#idOfficeObject" Type="http://www.w3.org/2000/09/xmldsig#Object">
      <DigestMethod Algorithm="http://www.w3.org/2001/04/xmldsig-more#gostr3411"/>
      <DigestValue>ySdzEuJTwKgFG2HeVFsBqmk/eT+QiARfRRISvfuqOQc=</DigestValue>
    </Reference>
  </SignedInfo>
  <SignatureValue>
    Vk1N5E7wSIWy+pAvafQgmCRmY3ZIAPeaEbjBr+ZqXFHcF/DzQ8bLW37yqKFf4xGAMu9id1Fp
    D2tyDxYdpsN49w==
  </SignatureValue>
  <KeyInfo>
    <KeyValue>
      <RSAKeyValue>
        <Modulus>
            9d4AzTLLMXBvIl1+oj0ivKBLgQt2mJRN358YnGq2L5XozL8aYQA9cQ/p0REBGj0iAR4CAgOF
            KgcGACQCAgOFKg==
          </Modulus>
        <Exponent>BwYSMA==</Exponent>
      </RSAKeyValue>
    </KeyValue>
    <X509Data>
      <X509Certificate>
          MIIHaTCCBxigAwIBAgIKFMpw2AABAAAKXDAIBgYqhQMCAgMwgfgxGDAWBgUqhQNkARINMTEy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0KMg0JvQniAi0J7QrdCfIjAeFw0xNTAyMDYwOTI3MDBaFw0xNjA1MDYwOTM3MDBaMIICFDEW
          MBQGBSqFA2QDEgswMDY1OTA2MzU0NTEYMBYGBSqFA2QBEg0xMDY0NzEwMDAwMzk4MRowGAYI
          KoUDA4EDAQESDDAwNDcxMDAyNjI1ODEjMCEGCSqGSIb3DQEJARYUc2tyZWJsb3ZvYWRtQG1h
          aWwucnUxCzAJBgNVBAYTAlJVMTkwNwYDVQQIHjAANAA3ACAEGwQ1BD0EOAQ9BDMEQAQwBDQE
          QQQ6BDAETwAgBD4EMQQ7BDAEQQRCBEwxITAfBgNVBAceGAQ/AC4EIQQ6BEAENQQxBD4EOwQ+
          BDIEPjFpMGcGA1UECh5gBBAENAQ8BDgEPQQ4BEEEQgRABDAERgQ4BE8AIAQhBDoEQAQ1BDEE
          PgQ7BD4EMgRBBDoEPgQzBD4AIARBBDUEOwRMBEEEOgQ+BDMEPgAgBD8EPgRBBDUEOwQ1BD0E
          OARPMTUwMwYDVQQDHiwEGgRDBDsEMAQ6BD4EMgQwACAEHQQ4BD0EMAAgBBUEMwQ+BEAEPgQy
          BD0EMDEhMB8GA1UECR4YBD8ALgQhBDoEQAQ1BDEEPgQ7BD4EMgQ+MS8wLQYDVQQMHiYEEwQ7
          BDAEMgQwACAEMAQ0BDwEOAQ9BDgEQQRCBEAEMARGBDgEODEjMCEGA1UEKh4aBB0EOAQ9BDAA
          IAQVBDMEPgRABD4EMgQ9BDAxGTAXBgNVBAQeEAQaBEMEOwQwBDoEPgQyBDAwYzAcBgYqhQMC
          AhMwEgYHKoUDAgIkAAYHKoUDAgIeAQNDAARAIj0aARHR6Q9xPQBhGr/M6JUvtmqcGJ/fTZSY
          dguBS6C8Ij2ifl0ib3AxyzLNAN71es81nnlCLVMVg3mxDe9876OCA2EwggNdMA4GA1UdDwEB
          /wQEAwIE8DAdBgNVHSUEFjAUBggrBgEFBQcDBAYIKwYBBQUHAwIwHQYDVR0OBBYEFArQjP9u
          C8Zu+JgydSXWyeV+XNeaMIIBNgYDVR0jBIIBLTCCASmAFO5eM2z2GaiR937AZrGUZ/W3EZ/z
          oYH+pIH7MIH4MRgwFgYFKoUDZAESDTExMjQ3MDMwMDAzMzMxGjAYBggqhQMDgQMBARIMMDA0
          NzAzMTI1OTU2MRwwGgYJKoZIhvcNAQkBFg11ZGNAbGVucmVnLnJ1MRswGQYDVQQKDBLQk9Ca
          0KMg0JvQniDQntCt0J8xJjAkBgNVBAcMHdCh0LDQvdC60YIt0J/QtdGC0LXRgNCx0YPRgNCz
          MSwwKgYDVQQIDCM3OCDQsy7QodCw0L3QutGCLdCf0LXRgtC10YDQsdGD0YDQszELMAkGA1UE
          BhMCUlUxIjAgBgNVBAMMGdCj0KYg0JPQmtCjINCb0J4gItCe0K3QnyKCEE1rdNuP1DqrTtnL
          V637a70wMgYDVR0fBCswKTAnoCWgI4YhaHR0cDovL2NhLmxlbm9ibC5ydS9lLWdvdjIwMTUu
          Y3JsMD0GCCsGAQUFBwEBBDEwLzAtBggrBgEFBQcwAoYhaHR0cDovL2NhLmxlbm9ibC5ydS9l
          LWdvdjIwMTUuY2VyMCsGA1UdEAQkMCKADzIwMTUwMjA2MDkyNzAwWoEPMjAxNjAyMDYwOTI3
          MDBaMBMGA1UdIAQMMAowCAYGKoUDZHEBMDQGBSqFA2RvBCsMKdCa0YDQuNC/0YLQvtCf0YDQ
          viBDU1AgKNCy0LXRgNGB0LjRjyAzLjYpMIHnBgUqhQNkcASB3TCB2gwrItCa0YDQuNC/0YLQ
          vtCf0YDQviBDU1AiICjQstC10YDRgdC40Y8gMy42KQxTItCj0LTQvtGB0YLQvtCy0LXRgNGP
          0Y7RidC40Lkg0YbQtdC90YLRgCAi0JrRgNC40L/RgtC+0J/RgNC+INCj0KYiINCy0LXRgNGB
          0LjQuCAxLjUMLdCh0KQvMTI0LTIyMzgg0L7RgiAwNCDQvtC60YLRj9Cx0YDRjyAyMDEzINCz
          Lgwn0KHQpC8xMjgtMTgyMiDQvtGCIDAxINC40Y7QvdGPIDIwMTIg0LMuMAgGBiqFAwICAwNB
          AIIaNIweYqGt5UmshWiMLKfzdRhxAY0xXXdaPC+G2eSZ5K+O8AJMEhlBMc4Dai1jxTOx8hYW
          zxl6DH8sG7wSD0g=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s7EmCHyz/WjBKs0L6QA82fME1ys=</DigestValue>
      </Reference>
      <Reference URI="/word/document.xml?ContentType=application/vnd.openxmlformats-officedocument.wordprocessingml.document.main+xml">
        <DigestMethod Algorithm="http://www.w3.org/2000/09/xmldsig#sha1"/>
        <DigestValue>MP1LW+QwHHljZQUK+ElYsKG2Npg=</DigestValue>
      </Reference>
      <Reference URI="/word/endnotes.xml?ContentType=application/vnd.openxmlformats-officedocument.wordprocessingml.endnotes+xml">
        <DigestMethod Algorithm="http://www.w3.org/2000/09/xmldsig#sha1"/>
        <DigestValue>IYemoEGYwuUaee63RW2TuHNYgOk=</DigestValue>
      </Reference>
      <Reference URI="/word/fontTable.xml?ContentType=application/vnd.openxmlformats-officedocument.wordprocessingml.fontTable+xml">
        <DigestMethod Algorithm="http://www.w3.org/2000/09/xmldsig#sha1"/>
        <DigestValue>F0QuZhhU3UFf2mS9qLno6ofMDWE=</DigestValue>
      </Reference>
      <Reference URI="/word/footer1.xml?ContentType=application/vnd.openxmlformats-officedocument.wordprocessingml.footer+xml">
        <DigestMethod Algorithm="http://www.w3.org/2000/09/xmldsig#sha1"/>
        <DigestValue>p4EFW1iq7LA7vShQXx0oWbatMdg=</DigestValue>
      </Reference>
      <Reference URI="/word/footnotes.xml?ContentType=application/vnd.openxmlformats-officedocument.wordprocessingml.footnotes+xml">
        <DigestMethod Algorithm="http://www.w3.org/2000/09/xmldsig#sha1"/>
        <DigestValue>+UiSf9lheiKiX2aR7rQBm49HlfE=</DigestValue>
      </Reference>
      <Reference URI="/word/header1.xml?ContentType=application/vnd.openxmlformats-officedocument.wordprocessingml.header+xml">
        <DigestMethod Algorithm="http://www.w3.org/2000/09/xmldsig#sha1"/>
        <DigestValue>s4QG/ahO1+ogEAYk+yAAKUcPWHw=</DigestValue>
      </Reference>
      <Reference URI="/word/numbering.xml?ContentType=application/vnd.openxmlformats-officedocument.wordprocessingml.numbering+xml">
        <DigestMethod Algorithm="http://www.w3.org/2000/09/xmldsig#sha1"/>
        <DigestValue>m7q5isNKaLB+lC8XNytQxv8JXNU=</DigestValue>
      </Reference>
      <Reference URI="/word/settings.xml?ContentType=application/vnd.openxmlformats-officedocument.wordprocessingml.settings+xml">
        <DigestMethod Algorithm="http://www.w3.org/2000/09/xmldsig#sha1"/>
        <DigestValue>06jJo+c5IZ3qfRiHmnJKiV+eDww=</DigestValue>
      </Reference>
      <Reference URI="/word/styles.xml?ContentType=application/vnd.openxmlformats-officedocument.wordprocessingml.styles+xml">
        <DigestMethod Algorithm="http://www.w3.org/2000/09/xmldsig#sha1"/>
        <DigestValue>6MIBSoEF0G2gtP7OPyUknUI8ErU=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G3GwFe6LX2kqAjxPyXJeb5XfrqI=</DigestValue>
      </Reference>
    </Manifest>
    <SignatureProperties>
      <SignatureProperty Id="idSignatureTime" Target="#idPackageSignature">
        <mdssi:SignatureTime>
          <mdssi:Format>YYYY-MM-DDThh:mm:ssTZD</mdssi:Format>
          <mdssi:Value>2016-02-23T08:15:00Z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24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90DB-5447-44F0-A070-D36489BC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9733</Words>
  <Characters>55481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5</cp:revision>
  <cp:lastPrinted>2015-05-12T08:51:00Z</cp:lastPrinted>
  <dcterms:created xsi:type="dcterms:W3CDTF">2016-01-25T07:57:00Z</dcterms:created>
  <dcterms:modified xsi:type="dcterms:W3CDTF">2016-01-25T08:28:00Z</dcterms:modified>
</cp:coreProperties>
</file>