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04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апреля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D27D20">
        <w:rPr>
          <w:rStyle w:val="FontStyle11"/>
        </w:rPr>
        <w:t>124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Default="00D27D20" w:rsidP="007C0F67">
      <w:pPr>
        <w:pStyle w:val="Style4"/>
        <w:widowControl/>
        <w:spacing w:line="240" w:lineRule="exact"/>
        <w:ind w:right="4819"/>
        <w:rPr>
          <w:sz w:val="20"/>
          <w:szCs w:val="20"/>
        </w:rPr>
      </w:pPr>
      <w:r w:rsidRPr="00D27D20">
        <w:rPr>
          <w:rStyle w:val="FontStyle11"/>
        </w:rPr>
        <w:t>Об утверждении перечня первичных средств пожарот</w:t>
      </w:r>
      <w:r w:rsidR="007C0F67">
        <w:rPr>
          <w:rStyle w:val="FontStyle11"/>
        </w:rPr>
        <w:t xml:space="preserve">ушения для индивидуальных жилых </w:t>
      </w:r>
      <w:r w:rsidRPr="00D27D20">
        <w:rPr>
          <w:rStyle w:val="FontStyle11"/>
        </w:rPr>
        <w:t xml:space="preserve">домов </w:t>
      </w:r>
      <w:r w:rsidR="00150DE0">
        <w:rPr>
          <w:rStyle w:val="FontStyle11"/>
        </w:rPr>
        <w:t>Скребловского</w:t>
      </w:r>
      <w:r w:rsidRPr="00D27D20">
        <w:rPr>
          <w:rStyle w:val="FontStyle11"/>
        </w:rPr>
        <w:t xml:space="preserve"> сельско</w:t>
      </w:r>
      <w:r w:rsidR="00150DE0">
        <w:rPr>
          <w:rStyle w:val="FontStyle11"/>
        </w:rPr>
        <w:t>го</w:t>
      </w:r>
      <w:r w:rsidRPr="00D27D20">
        <w:rPr>
          <w:rStyle w:val="FontStyle11"/>
        </w:rPr>
        <w:t xml:space="preserve"> поселени</w:t>
      </w:r>
      <w:r w:rsidR="00150DE0">
        <w:rPr>
          <w:rStyle w:val="FontStyle11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 w:rsidR="00E13A60" w:rsidRPr="00E13A60">
        <w:rPr>
          <w:rFonts w:ascii="Times New Roman" w:hAnsi="Times New Roman" w:cs="Times New Roman"/>
          <w:sz w:val="24"/>
          <w:szCs w:val="24"/>
        </w:rPr>
        <w:t>Скребловское</w:t>
      </w:r>
      <w:r w:rsidRPr="00E13A6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E13A60" w:rsidRPr="00E13A60">
        <w:rPr>
          <w:rFonts w:ascii="Times New Roman" w:hAnsi="Times New Roman" w:cs="Times New Roman"/>
          <w:sz w:val="24"/>
          <w:szCs w:val="24"/>
        </w:rPr>
        <w:t>Лужского</w:t>
      </w:r>
      <w:r w:rsidRPr="00E13A6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13A60" w:rsidRPr="00E13A60">
        <w:rPr>
          <w:rFonts w:ascii="Times New Roman" w:hAnsi="Times New Roman" w:cs="Times New Roman"/>
          <w:sz w:val="24"/>
          <w:szCs w:val="24"/>
        </w:rPr>
        <w:t>Ленинградской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области, в целях исполнения полномочий по обеспечению первичных мер пожарной безопасности,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E94E66" w:rsidRDefault="005D699C" w:rsidP="005D699C">
      <w:pPr>
        <w:pStyle w:val="Style6"/>
        <w:widowControl/>
        <w:numPr>
          <w:ilvl w:val="0"/>
          <w:numId w:val="1"/>
        </w:numPr>
        <w:tabs>
          <w:tab w:val="left" w:pos="355"/>
        </w:tabs>
        <w:ind w:left="355"/>
        <w:rPr>
          <w:rStyle w:val="FontStyle11"/>
        </w:rPr>
      </w:pPr>
      <w:r w:rsidRPr="005D699C">
        <w:rPr>
          <w:rStyle w:val="FontStyle11"/>
        </w:rPr>
        <w:t xml:space="preserve">Утвердить прилагаемый Типовой перечень первичных средств пожаротушения для индивидуальных жилых домов </w:t>
      </w:r>
      <w:r w:rsidR="00150DE0">
        <w:rPr>
          <w:rStyle w:val="FontStyle11"/>
        </w:rPr>
        <w:t>Скребловского</w:t>
      </w:r>
      <w:r w:rsidRPr="005D699C">
        <w:rPr>
          <w:rStyle w:val="FontStyle11"/>
        </w:rPr>
        <w:t xml:space="preserve"> сельского поселения (Приложение).</w:t>
      </w:r>
    </w:p>
    <w:p w:rsidR="002643F6" w:rsidRDefault="000633FB" w:rsidP="000633FB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8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://скреблово.рф/</w:t>
        </w:r>
      </w:hyperlink>
      <w:bookmarkStart w:id="0" w:name="_GoBack"/>
      <w:bookmarkEnd w:id="0"/>
    </w:p>
    <w:p w:rsidR="00E94E66" w:rsidRDefault="00E94E66" w:rsidP="002643F6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4" w:lineRule="exact"/>
        <w:ind w:right="1584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50DE0" w:rsidRDefault="00150DE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50DE0" w:rsidRDefault="00150DE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150DE0" w:rsidRDefault="00150DE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Приложение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E13A60" w:rsidRPr="00E13A60" w:rsidRDefault="00FA32C5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Скребловского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FA32C5">
        <w:rPr>
          <w:rStyle w:val="FontStyle11"/>
        </w:rPr>
        <w:t>04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04</w:t>
      </w:r>
      <w:r w:rsidRPr="00E13A60">
        <w:rPr>
          <w:rStyle w:val="FontStyle11"/>
        </w:rPr>
        <w:t>. 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</w:t>
      </w:r>
      <w:r w:rsidR="00150DE0">
        <w:rPr>
          <w:rStyle w:val="FontStyle11"/>
        </w:rPr>
        <w:t>124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150DE0" w:rsidRDefault="00150DE0" w:rsidP="007149BC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ПЕРЕЧЕНЬ</w:t>
      </w:r>
      <w:r w:rsidR="00714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50DE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ПЕРВИЧНЫХ СРЕДСТВ ПОЖАРОТУШЕНИЯ ДЛЯ ИНДИВИДУАЛЬНЫХ ЖИЛЫХ ДОМОВ</w:t>
      </w:r>
    </w:p>
    <w:p w:rsidR="007149BC" w:rsidRDefault="007149BC" w:rsidP="00150D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DE0" w:rsidRPr="007149BC" w:rsidRDefault="00150DE0" w:rsidP="007149BC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9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149BC" w:rsidRPr="007149BC" w:rsidRDefault="007149BC" w:rsidP="007149BC">
      <w:pPr>
        <w:pStyle w:val="aa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DE0" w:rsidRP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Первичные средства тушения пожара: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огнетушители,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ручной немеханизированный инструмент (пожарные ломы, багры, топоры, приставные лестницы),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пожарный инвентарь (кошма, асбестовое полотно, </w:t>
      </w:r>
      <w:r w:rsidRPr="00150D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грубошерстная ткань или войлок (кошма, покрывало из негорючего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материала)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пожарные щиты, </w:t>
      </w:r>
    </w:p>
    <w:p w:rsidR="00150DE0" w:rsidRPr="00150DE0" w:rsidRDefault="00150DE0" w:rsidP="007149BC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пожарные вёдра, бочки для воды, ящики для </w:t>
      </w:r>
      <w:r w:rsidRPr="00150DE0">
        <w:rPr>
          <w:rFonts w:ascii="Times New Roman" w:eastAsia="Times New Roman" w:hAnsi="Times New Roman" w:cs="Times New Roman"/>
          <w:spacing w:val="-4"/>
          <w:sz w:val="24"/>
          <w:szCs w:val="24"/>
        </w:rPr>
        <w:t>песка).</w:t>
      </w:r>
    </w:p>
    <w:p w:rsidR="00150DE0" w:rsidRP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В качестве первичных средств пожаротушения у каждого </w:t>
      </w:r>
      <w:r w:rsidRPr="00150D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индивидуального жилого строения необходимо устанавливать емкость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(бочку) с водой (в зимнее время с песком) или иметь огнетушитель.</w:t>
      </w:r>
    </w:p>
    <w:p w:rsidR="00150DE0" w:rsidRP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Помещения, здания и сооружения индивидуальных жилых домов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 обеспечивать первичными средствами пожаротушения.</w:t>
      </w:r>
    </w:p>
    <w:p w:rsidR="00150DE0" w:rsidRDefault="00150DE0" w:rsidP="0071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Первичные средства пожаротушения должны содержаться в </w:t>
      </w:r>
      <w:r w:rsidRPr="00150DE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соответствии с паспортными данными на них и с учетом положений, </w:t>
      </w:r>
      <w:r w:rsidRPr="00150D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изложенных в нормативных документах по пожарной безопасности. Не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допускается использование средств пожаротушения, не имеющих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соответствующих сертификатов.</w:t>
      </w:r>
    </w:p>
    <w:p w:rsidR="007149BC" w:rsidRPr="00150DE0" w:rsidRDefault="007149BC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50DE0" w:rsidRDefault="00150DE0" w:rsidP="007149BC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9BC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необходимого количества первичных средств пожаротушения и правила их использования</w:t>
      </w:r>
    </w:p>
    <w:p w:rsidR="007149BC" w:rsidRPr="007149BC" w:rsidRDefault="007149BC" w:rsidP="007149BC">
      <w:pPr>
        <w:pStyle w:val="aa"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При определении видов и количества первичных средств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пожаротушения индивидуальных жилых домов следует учитывать физико-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химические и пожароопасные свойства горючих веществ, их отношение к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огнетушащим веществам, а также площадь производственных помещений,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открытых территорий и сооружений.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импортного оборудования огнетушителями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производится согласно условиям договора на его поставку.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Выбор типа и расчет необходимого количества огнетушителей в </w:t>
      </w:r>
      <w:r w:rsidRPr="00150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 пожара горючих веществ и материалов: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класс А - пожары твердых веществ, в основном органического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происхождения, горение которых сопровождается тлением (древесина, текстиль, бумага);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 В - пожары горючих жидкостей или плавящихся твердых веществ;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 С - пожары газов;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класс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D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пожары металлов и их сплавов;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класс Е - пожары, связанные с горением электроустановок.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Выбор типа огнетушителя (передвижного или ручного) обусловлен </w:t>
      </w: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размерами возможных очагов пожара. При их значительных размерах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 использовать передвижные огнетушители.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Выбирая огнетушитель с соответствующим температурным пределом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использования, необходимо учитывать климатические условия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эксплуатации зданий и сооружений.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В индивидуальных жилых домах на каждом этаже должны размещаться </w:t>
      </w:r>
      <w:r w:rsidRPr="00150DE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не менее двух ручных порошковых огнетушителей ёмкостью не менее пяти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литров с зарядом порошка предназначенного для тушения класса пожара - </w:t>
      </w:r>
      <w:r w:rsidRPr="00150DE0">
        <w:rPr>
          <w:rFonts w:ascii="Times New Roman" w:eastAsia="Times New Roman" w:hAnsi="Times New Roman" w:cs="Times New Roman"/>
          <w:spacing w:val="-8"/>
          <w:sz w:val="24"/>
          <w:szCs w:val="24"/>
        </w:rPr>
        <w:t>А.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150DE0">
          <w:rPr>
            <w:rFonts w:ascii="Times New Roman" w:eastAsia="Times New Roman" w:hAnsi="Times New Roman" w:cs="Times New Roman"/>
            <w:spacing w:val="9"/>
            <w:sz w:val="24"/>
            <w:szCs w:val="24"/>
          </w:rPr>
          <w:t>50 м</w:t>
        </w:r>
        <w:r w:rsidRPr="00150DE0">
          <w:rPr>
            <w:rFonts w:ascii="Times New Roman" w:eastAsia="Times New Roman" w:hAnsi="Times New Roman" w:cs="Times New Roman"/>
            <w:spacing w:val="9"/>
            <w:sz w:val="24"/>
            <w:szCs w:val="24"/>
            <w:vertAlign w:val="superscript"/>
          </w:rPr>
          <w:t>3</w:t>
        </w:r>
      </w:smartTag>
      <w:r w:rsidRPr="00150DE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(гаражи для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индивидуального автотранспорта, подвальные помещения, складские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здания без постоянного пребывания людей) для тушения пожаров вместо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переносных огнетушителей (или дополнительно к ним) могут быть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использованы огнетушители самосрабатывающие порошковые.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Помещения котельных необходимо оснащать одним порошковым </w:t>
      </w:r>
      <w:r w:rsidRPr="00150DE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150DE0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5 литров</w:t>
        </w:r>
      </w:smartTag>
      <w:r w:rsidRPr="00150DE0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Бочки для хранения воды, устанавливаемые рядом с пожарным щитом,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150DE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0,2 м</w:t>
        </w:r>
        <w:r w:rsidRPr="00150DE0">
          <w:rPr>
            <w:rFonts w:ascii="Times New Roman" w:eastAsia="Times New Roman" w:hAnsi="Times New Roman" w:cs="Times New Roman"/>
            <w:spacing w:val="2"/>
            <w:sz w:val="24"/>
            <w:szCs w:val="24"/>
            <w:vertAlign w:val="superscript"/>
          </w:rPr>
          <w:t>3</w:t>
        </w:r>
      </w:smartTag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комплектоваться ведрами. Ящики </w:t>
      </w:r>
      <w:r w:rsidRPr="00150D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150DE0">
          <w:rPr>
            <w:rFonts w:ascii="Times New Roman" w:eastAsia="Times New Roman" w:hAnsi="Times New Roman" w:cs="Times New Roman"/>
            <w:spacing w:val="10"/>
            <w:sz w:val="24"/>
            <w:szCs w:val="24"/>
          </w:rPr>
          <w:t>3,0 м</w:t>
        </w:r>
        <w:r w:rsidRPr="00150DE0">
          <w:rPr>
            <w:rFonts w:ascii="Times New Roman" w:eastAsia="Times New Roman" w:hAnsi="Times New Roman" w:cs="Times New Roman"/>
            <w:spacing w:val="10"/>
            <w:sz w:val="24"/>
            <w:szCs w:val="24"/>
            <w:vertAlign w:val="superscript"/>
          </w:rPr>
          <w:t>3</w:t>
        </w:r>
      </w:smartTag>
      <w:r w:rsidRPr="00150D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 комплектоваться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совковой лопатой. Конструкция ящика должна обеспечивать удобство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извлечения песка и исключать попадание осадков.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Ящики с песком, как правило, должны устанавливаться со щитами в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помещениях или на открытых площадках, где возможен розлив легковоспламеняющихся или горючих жидкостей.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Асбестовые полотна, грубошерстные ткани или войлок должны быть </w:t>
      </w:r>
      <w:r w:rsidRPr="00150DE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размером не менее 1x1 м и предназначены для тушения очагов пожара </w:t>
      </w:r>
      <w:r w:rsidRPr="00150DE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веществ и материалов на площади не более 50% от площади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применяемого полотна, горение которых не может происходить без доступа </w:t>
      </w:r>
      <w:r w:rsidRPr="00150DE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могут быть увеличены до 2x1,5 м или 2x2 м.</w:t>
      </w:r>
    </w:p>
    <w:p w:rsidR="00150DE0" w:rsidRPr="00150DE0" w:rsidRDefault="00150DE0" w:rsidP="00150D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Асбестовое полотно, грубошерстные ткани или войлок (кошма, покрывало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из негорючего материала) должны храниться в водонепроницаемых </w:t>
      </w:r>
      <w:r w:rsidRPr="00150DE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закрывающихся футлярах (чехлах, упаковках), позволяющих быстро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применить эти средства в случае пожара. Указанные средства должны не </w:t>
      </w:r>
      <w:r w:rsidRPr="00150DE0">
        <w:rPr>
          <w:rFonts w:ascii="Times New Roman" w:eastAsia="Times New Roman" w:hAnsi="Times New Roman" w:cs="Times New Roman"/>
          <w:spacing w:val="-1"/>
          <w:sz w:val="24"/>
          <w:szCs w:val="24"/>
        </w:rPr>
        <w:t>реже одного раза в 3 месяца просушиваться и очищаться от пыли.</w:t>
      </w:r>
    </w:p>
    <w:p w:rsidR="00150DE0" w:rsidRPr="00150DE0" w:rsidRDefault="00150DE0" w:rsidP="00150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DE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первичных средств пожаротушения, </w:t>
      </w:r>
      <w:r w:rsidRPr="00150DE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немеханизированного пожарного инструмента и инвентаря для </w:t>
      </w:r>
      <w:r w:rsidRPr="00150DE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хозяйственных и прочих нужд, не связанных с тушением пожара, </w:t>
      </w:r>
      <w:r w:rsidRPr="00150DE0">
        <w:rPr>
          <w:rFonts w:ascii="Times New Roman" w:eastAsia="Times New Roman" w:hAnsi="Times New Roman" w:cs="Times New Roman"/>
          <w:sz w:val="24"/>
          <w:szCs w:val="24"/>
        </w:rPr>
        <w:t>запрещается.</w:t>
      </w:r>
    </w:p>
    <w:p w:rsidR="00150DE0" w:rsidRPr="00150DE0" w:rsidRDefault="00150DE0" w:rsidP="0015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A60" w:rsidRDefault="00E13A60" w:rsidP="00150DE0">
      <w:pPr>
        <w:pStyle w:val="Style3"/>
        <w:spacing w:line="274" w:lineRule="exact"/>
        <w:ind w:right="-1"/>
        <w:jc w:val="center"/>
        <w:rPr>
          <w:rStyle w:val="FontStyle11"/>
        </w:rPr>
      </w:pPr>
    </w:p>
    <w:sectPr w:rsidR="00E13A60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13" w:rsidRDefault="00287213" w:rsidP="005F2CB3">
      <w:pPr>
        <w:spacing w:after="0" w:line="240" w:lineRule="auto"/>
      </w:pPr>
      <w:r>
        <w:separator/>
      </w:r>
    </w:p>
  </w:endnote>
  <w:endnote w:type="continuationSeparator" w:id="0">
    <w:p w:rsidR="00287213" w:rsidRDefault="00287213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13" w:rsidRDefault="00287213" w:rsidP="005F2CB3">
      <w:pPr>
        <w:spacing w:after="0" w:line="240" w:lineRule="auto"/>
      </w:pPr>
      <w:r>
        <w:separator/>
      </w:r>
    </w:p>
  </w:footnote>
  <w:footnote w:type="continuationSeparator" w:id="0">
    <w:p w:rsidR="00287213" w:rsidRDefault="00287213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29EA2496" wp14:editId="168A4AD0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633FB"/>
    <w:rsid w:val="00111303"/>
    <w:rsid w:val="0013153C"/>
    <w:rsid w:val="00150DE0"/>
    <w:rsid w:val="002643F6"/>
    <w:rsid w:val="00287213"/>
    <w:rsid w:val="002D4BE6"/>
    <w:rsid w:val="003270BD"/>
    <w:rsid w:val="0037708F"/>
    <w:rsid w:val="0038090F"/>
    <w:rsid w:val="00392921"/>
    <w:rsid w:val="003C2AF1"/>
    <w:rsid w:val="003D3893"/>
    <w:rsid w:val="004122CE"/>
    <w:rsid w:val="00573039"/>
    <w:rsid w:val="00576DEF"/>
    <w:rsid w:val="005D699C"/>
    <w:rsid w:val="005F2CB3"/>
    <w:rsid w:val="006D63DF"/>
    <w:rsid w:val="007149BC"/>
    <w:rsid w:val="007729A6"/>
    <w:rsid w:val="007C0F67"/>
    <w:rsid w:val="007C6287"/>
    <w:rsid w:val="007D4DF3"/>
    <w:rsid w:val="00867345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C961F1"/>
    <w:rsid w:val="00D27D20"/>
    <w:rsid w:val="00E10E9C"/>
    <w:rsid w:val="00E13A60"/>
    <w:rsid w:val="00E94E66"/>
    <w:rsid w:val="00FA32C5"/>
    <w:rsid w:val="00FC2226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USER-01</cp:lastModifiedBy>
  <cp:revision>8</cp:revision>
  <cp:lastPrinted>2016-03-15T07:16:00Z</cp:lastPrinted>
  <dcterms:created xsi:type="dcterms:W3CDTF">2017-04-04T15:46:00Z</dcterms:created>
  <dcterms:modified xsi:type="dcterms:W3CDTF">2017-04-04T16:37:00Z</dcterms:modified>
</cp:coreProperties>
</file>