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66" w:rsidRDefault="00E94E66" w:rsidP="00FA7FA1">
      <w:pPr>
        <w:pStyle w:val="Style1"/>
        <w:widowControl/>
        <w:ind w:firstLine="11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E94E66" w:rsidRDefault="00E94E66" w:rsidP="00FA7FA1">
      <w:pPr>
        <w:pStyle w:val="Style1"/>
        <w:widowControl/>
        <w:ind w:firstLine="11"/>
        <w:jc w:val="center"/>
        <w:rPr>
          <w:rStyle w:val="FontStyle11"/>
        </w:rPr>
      </w:pPr>
      <w:proofErr w:type="spellStart"/>
      <w:r>
        <w:rPr>
          <w:rStyle w:val="FontStyle11"/>
        </w:rPr>
        <w:t>Лужский</w:t>
      </w:r>
      <w:proofErr w:type="spellEnd"/>
      <w:r>
        <w:rPr>
          <w:rStyle w:val="FontStyle11"/>
        </w:rPr>
        <w:t xml:space="preserve"> муниципальный район</w:t>
      </w:r>
    </w:p>
    <w:p w:rsidR="00E94E66" w:rsidRDefault="00E94E66" w:rsidP="00FA7FA1">
      <w:pPr>
        <w:pStyle w:val="Style1"/>
        <w:widowControl/>
        <w:tabs>
          <w:tab w:val="left" w:pos="8222"/>
        </w:tabs>
        <w:ind w:firstLine="11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E94E66" w:rsidRDefault="00E94E66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E13A60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>0</w:t>
      </w:r>
      <w:r w:rsidR="000850E0">
        <w:rPr>
          <w:rStyle w:val="FontStyle11"/>
        </w:rPr>
        <w:t>3</w:t>
      </w:r>
      <w:r w:rsidR="002643F6">
        <w:rPr>
          <w:rStyle w:val="FontStyle11"/>
        </w:rPr>
        <w:t xml:space="preserve"> </w:t>
      </w:r>
      <w:r w:rsidR="00E94E66">
        <w:rPr>
          <w:rStyle w:val="FontStyle11"/>
        </w:rPr>
        <w:t xml:space="preserve"> </w:t>
      </w:r>
      <w:r w:rsidR="000850E0">
        <w:rPr>
          <w:rStyle w:val="FontStyle11"/>
        </w:rPr>
        <w:t>августа</w:t>
      </w:r>
      <w:r w:rsidR="00A55A4A">
        <w:rPr>
          <w:rStyle w:val="FontStyle11"/>
        </w:rPr>
        <w:t xml:space="preserve"> </w:t>
      </w:r>
      <w:r w:rsidR="00E94E66">
        <w:rPr>
          <w:rStyle w:val="FontStyle11"/>
        </w:rPr>
        <w:t>201</w:t>
      </w:r>
      <w:r w:rsidR="00A55A4A">
        <w:rPr>
          <w:rStyle w:val="FontStyle11"/>
        </w:rPr>
        <w:t>7</w:t>
      </w:r>
      <w:r w:rsidR="00E94E66">
        <w:rPr>
          <w:rStyle w:val="FontStyle11"/>
        </w:rPr>
        <w:t xml:space="preserve"> г.      № </w:t>
      </w:r>
      <w:r w:rsidR="006D0F63">
        <w:rPr>
          <w:rStyle w:val="FontStyle11"/>
        </w:rPr>
        <w:t>298</w:t>
      </w:r>
      <w:bookmarkStart w:id="0" w:name="_GoBack"/>
      <w:bookmarkEnd w:id="0"/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E13A60" w:rsidRPr="0059433D" w:rsidRDefault="009A6BDB" w:rsidP="001B1CEE">
      <w:pPr>
        <w:pStyle w:val="Style4"/>
        <w:widowControl/>
        <w:spacing w:line="240" w:lineRule="exact"/>
        <w:ind w:right="3685"/>
        <w:jc w:val="both"/>
      </w:pPr>
      <w:r w:rsidRPr="0059433D">
        <w:t xml:space="preserve">О мерах по сохранению и рациональному использованию защитных сооружений и иных объектов гражданской обороны на территории муниципального образования </w:t>
      </w:r>
      <w:r w:rsidR="001B1CEE">
        <w:t>Скребловское сельское поселение Лужского</w:t>
      </w:r>
      <w:r w:rsidRPr="0059433D">
        <w:t xml:space="preserve"> муниципального района Ленинградской области</w:t>
      </w:r>
    </w:p>
    <w:p w:rsidR="009A6BDB" w:rsidRDefault="009A6BDB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3270BD" w:rsidRPr="00E13A60" w:rsidRDefault="0059433D" w:rsidP="0005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33D">
        <w:rPr>
          <w:rFonts w:ascii="Times New Roman" w:hAnsi="Times New Roman" w:cs="Times New Roman"/>
          <w:sz w:val="24"/>
          <w:szCs w:val="24"/>
        </w:rPr>
        <w:t xml:space="preserve">Во исполнение требования Федерального закона РФ от 12.02.1998 N 28-ФЗ "О гражданской обороне", Постановлений Правительства РФ от 29.11.1999 N 1309 "О порядке создания убежищ и иных объектов гражданской обороны", от 23.04.1994 N 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организациями", приказов МЧС России от 12.12.2002 N 583 (зарегистрирован в МЮ РФ 25.03.2003 N 4317) "Об утверждении и введение в действие Правил эксплуатации защитных сооружений гражданской обороны", от 21.07.2005 N 575 (зарегистрирован в МЮ РФ 21.09.2005 N 7032) "Об утверждении Порядка содержания и использования защитных сооружений гражданской обороны в мирное время" и в целях сохранения существующего фонда защитных сооружений гражданской обороны, уточнения их наличия, технического состояния, своевременного ремонта, поддержания в готовности к приему укрываемых и выработки предложений по упорядочиванию их использования в мирное время, администрация  муниципального образования </w:t>
      </w:r>
      <w:r w:rsidR="001B1CEE">
        <w:rPr>
          <w:rFonts w:ascii="Times New Roman" w:hAnsi="Times New Roman" w:cs="Times New Roman"/>
          <w:sz w:val="24"/>
          <w:szCs w:val="24"/>
        </w:rPr>
        <w:t xml:space="preserve">Скребловское </w:t>
      </w:r>
      <w:r w:rsidRPr="0059433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B1CEE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59433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7C0F67" w:rsidRDefault="007C0F67" w:rsidP="00E13A60">
      <w:pPr>
        <w:pStyle w:val="Style5"/>
        <w:widowControl/>
        <w:spacing w:before="34"/>
        <w:jc w:val="center"/>
        <w:rPr>
          <w:rStyle w:val="FontStyle11"/>
        </w:rPr>
      </w:pPr>
    </w:p>
    <w:p w:rsidR="00E94E66" w:rsidRDefault="00E94E66" w:rsidP="00E13A60">
      <w:pPr>
        <w:pStyle w:val="Style5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ПОСТАНОВЛЯ</w:t>
      </w:r>
      <w:r w:rsidR="00335F33">
        <w:rPr>
          <w:rStyle w:val="FontStyle11"/>
        </w:rPr>
        <w:t>ЕТ</w:t>
      </w:r>
      <w:r>
        <w:rPr>
          <w:rStyle w:val="FontStyle11"/>
        </w:rPr>
        <w:t>:</w:t>
      </w:r>
    </w:p>
    <w:p w:rsidR="00392921" w:rsidRDefault="00392921" w:rsidP="00E13A60">
      <w:pPr>
        <w:pStyle w:val="Style5"/>
        <w:widowControl/>
        <w:spacing w:before="34"/>
        <w:rPr>
          <w:rStyle w:val="FontStyle11"/>
        </w:rPr>
      </w:pPr>
    </w:p>
    <w:p w:rsidR="009E7261" w:rsidRDefault="0059433D" w:rsidP="00335F33">
      <w:pPr>
        <w:pStyle w:val="Style6"/>
        <w:numPr>
          <w:ilvl w:val="0"/>
          <w:numId w:val="1"/>
        </w:numPr>
        <w:tabs>
          <w:tab w:val="left" w:pos="284"/>
        </w:tabs>
        <w:ind w:firstLine="284"/>
        <w:rPr>
          <w:rStyle w:val="FontStyle11"/>
        </w:rPr>
      </w:pPr>
      <w:r>
        <w:t xml:space="preserve">Утвердить Положение о порядке использования защитных сооружений гражданской обороны муниципального образования </w:t>
      </w:r>
      <w:r w:rsidR="001B1CEE">
        <w:t>Скребловское</w:t>
      </w:r>
      <w:r>
        <w:t xml:space="preserve"> сельское поселение </w:t>
      </w:r>
      <w:r w:rsidR="001B1CEE">
        <w:t xml:space="preserve">Лужского </w:t>
      </w:r>
      <w:r>
        <w:t xml:space="preserve"> муниципального района Ленинградской области  согласно приложению</w:t>
      </w:r>
      <w:r w:rsidR="00335F33">
        <w:t>.</w:t>
      </w:r>
    </w:p>
    <w:p w:rsidR="00A56AEF" w:rsidRDefault="00A56AEF" w:rsidP="00335F3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74" w:lineRule="exact"/>
        <w:ind w:right="-1" w:firstLine="284"/>
        <w:rPr>
          <w:rStyle w:val="FontStyle11"/>
        </w:rPr>
      </w:pPr>
      <w:r w:rsidRPr="00F90566">
        <w:rPr>
          <w:rStyle w:val="FontStyle11"/>
        </w:rPr>
        <w:t>Постановление вступает в силу со дня его подписания и подлежит размещению</w:t>
      </w:r>
      <w:r w:rsidRPr="00203639">
        <w:rPr>
          <w:color w:val="000000"/>
        </w:rPr>
        <w:t xml:space="preserve"> на официальном сайте администрации Скребловского сельского поселения  в сети </w:t>
      </w:r>
      <w:r w:rsidRPr="00587769">
        <w:t xml:space="preserve">Интернет </w:t>
      </w:r>
      <w:hyperlink r:id="rId8" w:history="1">
        <w:r w:rsidRPr="00587769">
          <w:rPr>
            <w:rStyle w:val="a9"/>
            <w:lang w:val="en-US"/>
          </w:rPr>
          <w:t>http</w:t>
        </w:r>
        <w:r w:rsidRPr="00587769">
          <w:rPr>
            <w:rStyle w:val="a9"/>
          </w:rPr>
          <w:t>://</w:t>
        </w:r>
        <w:proofErr w:type="spellStart"/>
        <w:r w:rsidRPr="00587769">
          <w:rPr>
            <w:rStyle w:val="a9"/>
          </w:rPr>
          <w:t>скреблово.рф</w:t>
        </w:r>
        <w:proofErr w:type="spellEnd"/>
        <w:r w:rsidRPr="00587769">
          <w:rPr>
            <w:rStyle w:val="a9"/>
          </w:rPr>
          <w:t>/</w:t>
        </w:r>
      </w:hyperlink>
    </w:p>
    <w:p w:rsidR="00E94E66" w:rsidRDefault="00E94E66" w:rsidP="00335F3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74" w:lineRule="exact"/>
        <w:ind w:right="1584" w:firstLine="284"/>
        <w:rPr>
          <w:rStyle w:val="FontStyle11"/>
        </w:rPr>
      </w:pPr>
      <w:r>
        <w:rPr>
          <w:rStyle w:val="FontStyle11"/>
        </w:rPr>
        <w:t>Контроль за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8348A6" w:rsidRDefault="008348A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43F6" w:rsidRDefault="002643F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="00E13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  <w:t>Н.Е. Кулакова</w:t>
      </w:r>
    </w:p>
    <w:p w:rsidR="00E94E66" w:rsidRDefault="00E94E66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1B1CEE" w:rsidRDefault="001B1CEE" w:rsidP="00FA32C5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</w:p>
    <w:p w:rsidR="001B1CEE" w:rsidRDefault="001B1CEE" w:rsidP="00FA32C5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</w:p>
    <w:p w:rsidR="001B1CEE" w:rsidRDefault="001B1CEE" w:rsidP="00FA32C5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</w:p>
    <w:p w:rsidR="00E13A60" w:rsidRPr="003F56A8" w:rsidRDefault="00FC389F" w:rsidP="00FA32C5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  <w:r w:rsidRPr="003F56A8">
        <w:rPr>
          <w:rStyle w:val="FontStyle11"/>
          <w:sz w:val="20"/>
          <w:szCs w:val="20"/>
        </w:rPr>
        <w:lastRenderedPageBreak/>
        <w:t>Приложение</w:t>
      </w:r>
      <w:r w:rsidR="001B1CEE">
        <w:rPr>
          <w:rStyle w:val="FontStyle11"/>
          <w:sz w:val="20"/>
          <w:szCs w:val="20"/>
        </w:rPr>
        <w:t xml:space="preserve"> </w:t>
      </w:r>
    </w:p>
    <w:p w:rsidR="00E13A60" w:rsidRPr="003F56A8" w:rsidRDefault="00E13A60" w:rsidP="00FA32C5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  <w:r w:rsidRPr="003F56A8">
        <w:rPr>
          <w:rStyle w:val="FontStyle11"/>
          <w:sz w:val="20"/>
          <w:szCs w:val="20"/>
        </w:rPr>
        <w:t>постановлени</w:t>
      </w:r>
      <w:r w:rsidR="00860227" w:rsidRPr="003F56A8">
        <w:rPr>
          <w:rStyle w:val="FontStyle11"/>
          <w:sz w:val="20"/>
          <w:szCs w:val="20"/>
        </w:rPr>
        <w:t>ем</w:t>
      </w:r>
      <w:r w:rsidRPr="003F56A8">
        <w:rPr>
          <w:rStyle w:val="FontStyle11"/>
          <w:sz w:val="20"/>
          <w:szCs w:val="20"/>
        </w:rPr>
        <w:t xml:space="preserve"> администрации</w:t>
      </w:r>
    </w:p>
    <w:p w:rsidR="00E13A60" w:rsidRPr="003F56A8" w:rsidRDefault="00FA32C5" w:rsidP="00FA32C5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  <w:r w:rsidRPr="003F56A8">
        <w:rPr>
          <w:rStyle w:val="FontStyle11"/>
          <w:sz w:val="20"/>
          <w:szCs w:val="20"/>
        </w:rPr>
        <w:t>Скребловского</w:t>
      </w:r>
      <w:r w:rsidR="00E13A60" w:rsidRPr="003F56A8">
        <w:rPr>
          <w:rStyle w:val="FontStyle11"/>
          <w:sz w:val="20"/>
          <w:szCs w:val="20"/>
        </w:rPr>
        <w:t xml:space="preserve"> сельского поселения</w:t>
      </w:r>
    </w:p>
    <w:p w:rsidR="00E13A60" w:rsidRPr="003F56A8" w:rsidRDefault="00E13A60" w:rsidP="00FA32C5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  <w:r w:rsidRPr="003F56A8">
        <w:rPr>
          <w:rStyle w:val="FontStyle11"/>
          <w:sz w:val="20"/>
          <w:szCs w:val="20"/>
        </w:rPr>
        <w:t xml:space="preserve">от </w:t>
      </w:r>
      <w:r w:rsidR="00C262CC" w:rsidRPr="003F56A8">
        <w:rPr>
          <w:rStyle w:val="FontStyle11"/>
          <w:sz w:val="20"/>
          <w:szCs w:val="20"/>
        </w:rPr>
        <w:t>03</w:t>
      </w:r>
      <w:r w:rsidRPr="003F56A8">
        <w:rPr>
          <w:rStyle w:val="FontStyle11"/>
          <w:sz w:val="20"/>
          <w:szCs w:val="20"/>
        </w:rPr>
        <w:t>.</w:t>
      </w:r>
      <w:r w:rsidR="00FA32C5" w:rsidRPr="003F56A8">
        <w:rPr>
          <w:rStyle w:val="FontStyle11"/>
          <w:sz w:val="20"/>
          <w:szCs w:val="20"/>
        </w:rPr>
        <w:t>0</w:t>
      </w:r>
      <w:r w:rsidR="00C262CC" w:rsidRPr="003F56A8">
        <w:rPr>
          <w:rStyle w:val="FontStyle11"/>
          <w:sz w:val="20"/>
          <w:szCs w:val="20"/>
        </w:rPr>
        <w:t>8</w:t>
      </w:r>
      <w:r w:rsidRPr="003F56A8">
        <w:rPr>
          <w:rStyle w:val="FontStyle11"/>
          <w:sz w:val="20"/>
          <w:szCs w:val="20"/>
        </w:rPr>
        <w:t>. 201</w:t>
      </w:r>
      <w:r w:rsidR="00FA32C5" w:rsidRPr="003F56A8">
        <w:rPr>
          <w:rStyle w:val="FontStyle11"/>
          <w:sz w:val="20"/>
          <w:szCs w:val="20"/>
        </w:rPr>
        <w:t>7</w:t>
      </w:r>
      <w:r w:rsidRPr="003F56A8">
        <w:rPr>
          <w:rStyle w:val="FontStyle11"/>
          <w:sz w:val="20"/>
          <w:szCs w:val="20"/>
        </w:rPr>
        <w:t xml:space="preserve"> года №</w:t>
      </w:r>
      <w:r w:rsidR="00FA32C5" w:rsidRPr="003F56A8">
        <w:rPr>
          <w:rStyle w:val="FontStyle11"/>
          <w:sz w:val="20"/>
          <w:szCs w:val="20"/>
        </w:rPr>
        <w:t xml:space="preserve"> 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1B1CEE" w:rsidRDefault="001B1CEE" w:rsidP="001B1CE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" w:name="Par41"/>
      <w:bookmarkEnd w:id="1"/>
      <w:r>
        <w:rPr>
          <w:rFonts w:ascii="Times New Roman" w:hAnsi="Times New Roman" w:cs="Times New Roman"/>
          <w:i w:val="0"/>
          <w:sz w:val="24"/>
          <w:szCs w:val="24"/>
        </w:rPr>
        <w:t xml:space="preserve">Положение </w:t>
      </w:r>
    </w:p>
    <w:p w:rsidR="001B1CEE" w:rsidRDefault="001B1CEE" w:rsidP="001B1CE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 порядке использования защитных сооружений гражданской обороны муниципального образования Скребловское сельское поселение Лужского  муниципального района Ленинградской области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</w:p>
    <w:p w:rsidR="001B1CEE" w:rsidRDefault="001B1CEE" w:rsidP="001B1CEE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1.1. Защитные сооружения гражданской обороны (объекты гражданской обороны) являются государственной собственностью.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1.2. Защитные сооружения гражданской обороны (далее - ЗС ГО) не входят в состав приватизированного имущества предприятия, находятся на балансе и в пользовании предприятия, организации или учреждения независимо от его формы собственности в установленном порядке. В случае передачи ЗС ГО в аренду пользователю заключается в установленном порядке договор о правах и обязанностях в отношении защитного сооружения и на выполнение мероприятий гражданской обороны, в который включаются условия расторжения договора и освобождения помещений в соответствии со СНИП 2-01-51-90, и оговариваются условия оплаты за аренду.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1.3. Защитные сооружения, предназначенные для укрытия населения по месту жительства, могут передаваться по договору предприятиям и организациям, ответственным за их содержание, для использования в хозяйственных целях.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1.4. В организациях, эксплуатирующих ЗС ГО, назначаются ответственные должностные лица, в обязанности которых входят организация их правильного учета, содержания помещений, обеспечение сохранности.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1.5. Для обслуживания ЗС ГО в мирное время в организациях, эксплуатирующих эти сооружения, создаются группы (звенья) по обслуживанию ЗС ГО из расчета одна группа (звено) на каждый объект ГО в зависимости от их вместимости. Командирами групп (звеньев) назначаются лица из числа руководящего состава организации, цеха, участка, смены.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1.6. Готовность и использование ЗС ГО по предназначению обеспечивают руководители организаций, на учете которых они находятся. Руководители организаций несут персональную ответственность за выполнение мероприятий ГО.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1.7. В обязанности руководителей организаций входят планирование и организация выполнения мероприятий: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по обеспечению сохранности и готовности ЗС ГО к приему укрываемых, своевременному техническому обслуживанию, содержанию и ремонту;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по обеспечению эффективного использования помещений ЗС ГО для нужд организаций и обслуживания населения;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по подготовке личного состава групп (звеньев) по обслуживанию ЗС ГО, обучению рабочих и служащих правилам пользования ЗС ГО;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по осуществлению систематического контроля за содержанием, эксплуатацией и готовностью ЗС ГО.</w:t>
      </w:r>
    </w:p>
    <w:p w:rsidR="001B1CEE" w:rsidRDefault="001B1CEE" w:rsidP="001B1CEE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Требования к эксплуатации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2.1. При режиме повседневной деятельности ЗС ГО должны использоваться для нужд организаций, а также для обслуживания населения по решению руководителей организаций или администрации муниципального образования Скребловское  сельского поселение Лужского  муниципального района Ленинградской области  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2.2. ЗС ГО допускается использовать под: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санитарно-бытовые помещения;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помещения культурного обслуживания и для учебных занятий;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производственные помещения, отнесенные по пожарной опасности к категориям Г и Д,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lastRenderedPageBreak/>
        <w:t>- технологические, транспортные и пешеходные тоннели;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помещения дежурных электриков, связистов, ремонтных бригад;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гаражи для легковых автомобилей, подземные стоянки автокаров и автомобилей;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складские помещения для хранения несгораемых, а также сгораемых материалов при наличии автоматической системы пожаротушения;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помещения торговли и питания;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спортивные помещения;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помещения бытового обслуживания населения;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вспомогательные помещения лечебных учреждений.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2.3. При эксплуатации ЗС ГО в режиме повседневной деятельности должны выполняться требования по обеспечению постоянной готовности помещений к переводу их в установленные сроки на режим ЗС.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3.4. При эксплуатации ЗС ГО в мирное время запрещается: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перепланировка помещений;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устройство отверстий или проемов в ограждающих конструкциях;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нарушение герметизации и гидроизоляции;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демонтаж оборудования;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применение сгораемых синтетических материалов при отделке помещений.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2.5. Пути движения, входы и аварийные выходы должны быть свободными, не допускается их загромождение.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2.6. Во входах, используемых в мирное время, защитно-герметические и герметические ворота и двери должны находится в открытом положении на подставках и прикрываться съемными легкими экранами или щитами. На период использования помещений в интересах производства и обслуживания населения для закрытия дверных проемов устанавливаются обычные двери.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2.7. Элементы инженерных систем внутри ЗС ГО должны быть окрашены в разные цвета согласно приказу МЧС России от 12.12.2002 N 583.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2.8. В напорных емкостях аварийного запаса питьевой воды должен обеспечиваться проток воды с полным обменом ее в течение 2 суток.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2.9. Аварийные безнапорные емкости для питьевой воды должны содержаться в чистоте и заполняться водой при переводе на режим убежища после освидетельствования их представителями медицинской службы.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2.10. Водозаборные скважины, устраиваемые в качестве источника водоснабжения, следует периодически (не реже одного раза в месяц) включать на 2 - 3 часа для откачки воды.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2.11. Аварийные резервуары для сбора фекалий должны быть закрыты, пользоваться ими при режиме повседневной деятельности запрещается. Задвижки на выпусках из резервуаров должны быть закрыты.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2.12. Санузлы, не используемые в хозяйственных целях, должны быть закрыты и опечатаны. Допускается использование их во время учений, но при этом следует производить периодический осмотр и ремонт.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2.13. Дизельные электростанции (далее - ДЭС) после испытаний подлежат консервации. </w:t>
      </w:r>
      <w:proofErr w:type="spellStart"/>
      <w:r>
        <w:t>Расконсервация</w:t>
      </w:r>
      <w:proofErr w:type="spellEnd"/>
      <w:r>
        <w:t xml:space="preserve"> их производится в период перевода защитных сооружений на режим убежища и в период учений. После </w:t>
      </w:r>
      <w:proofErr w:type="spellStart"/>
      <w:r>
        <w:t>расконсервации</w:t>
      </w:r>
      <w:proofErr w:type="spellEnd"/>
      <w:r>
        <w:t xml:space="preserve"> не реже одного раза в неделю они запускаются и испытываются под нагрузкой в течение 30 мин. Результаты заносятся в журнал учета работы ДЭС.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2.14. ЗС ГО на потенциально опасных объектах и территориях при необходимости должны обеспечивать защиту людей от поражающих факторов при ЧС природного и техногенного характера.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2.15. При эксплуатации ЗС ГО в части соблюдения противопожарных требований надлежит руководствоваться </w:t>
      </w:r>
      <w:hyperlink r:id="rId9" w:history="1">
        <w:r>
          <w:rPr>
            <w:rStyle w:val="a9"/>
          </w:rPr>
          <w:t>правилами пожарной безопасности в Российской Федерации</w:t>
        </w:r>
      </w:hyperlink>
      <w:r>
        <w:t>.</w:t>
      </w:r>
    </w:p>
    <w:p w:rsidR="001B1CEE" w:rsidRDefault="001B1CEE" w:rsidP="001B1CEE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содержанием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3.1. Состояние ЗС ГО проверяется при ежегодных, специальных (внеочередных) осмотрах, комплексных проверках и инвентаризации.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3.2. Результаты проверки состояния ЗС ГО оформляются актом.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3.3. На основании акта и ведомости дефектов составляются годовые планы планово-предупредительных ремонтов технических средств и строительных конструкций.</w:t>
      </w:r>
    </w:p>
    <w:p w:rsidR="001B1CEE" w:rsidRDefault="001B1CEE" w:rsidP="001B1CEE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Техническое обслуживание и ремонт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техническое обслуживание N 3;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текущий ремонт;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средний ремонт;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капитальный ремонт.</w:t>
      </w:r>
    </w:p>
    <w:p w:rsidR="001B1CEE" w:rsidRDefault="001B1CEE" w:rsidP="001B1CEE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Приведение в готовность к приему укрываемых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5.1. Мероприятия по подготовке ЗС ГО к приему укрываемых включают: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подготовку проходов к ЗС ГО и установку указателей;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открытие всех входов;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освобождение помещений;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установку в помещениях нар, мебели, приборов;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- проведение </w:t>
      </w:r>
      <w:proofErr w:type="spellStart"/>
      <w:r>
        <w:t>расконсервации</w:t>
      </w:r>
      <w:proofErr w:type="spellEnd"/>
      <w:r>
        <w:t xml:space="preserve"> инженерно-технического оборудования;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снятие обычных дверей;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проверку исправности защитно-герметических и герметических дверей, ставней и затворов;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закрытие всех защитно-герметических устройств;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закрытие и герметизацию воздухозаборных и вытяжных отверстий и воздуховодов;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проверку состояния и освобождение аварийного выхода, закрытие защитно-герметических ворот, дверей и ставней;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проверку работоспособности систем вентиляции, отопления, водоснабжения, канализации, энергоснабжения и отключающих устройств;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- </w:t>
      </w:r>
      <w:proofErr w:type="spellStart"/>
      <w:r>
        <w:t>расконсервацию</w:t>
      </w:r>
      <w:proofErr w:type="spellEnd"/>
      <w:r>
        <w:t xml:space="preserve"> оборудования дизельных электростанций и </w:t>
      </w:r>
      <w:proofErr w:type="spellStart"/>
      <w:r>
        <w:t>артскважин</w:t>
      </w:r>
      <w:proofErr w:type="spellEnd"/>
      <w:r>
        <w:t>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заполнение при необходимости емкостей горюче-смазочных материалов;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проверку убежища на герметичность;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открытие санузлов;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проверку наличия аварийных запасов воды, подключение сетей убежища к внешнему водопроводу;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переключение системы освещения на режим убежища;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установку и подключение репродукторов и телефонов;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проверку и доукомплектование инструментом, инвентарем, приборами, средствами индивидуальной защиты;</w:t>
      </w:r>
    </w:p>
    <w:p w:rsidR="001B1CEE" w:rsidRDefault="001B1CEE" w:rsidP="001B1CEE">
      <w:pPr>
        <w:pStyle w:val="formattexttopleveltext"/>
        <w:spacing w:before="0" w:beforeAutospacing="0" w:after="0" w:afterAutospacing="0"/>
        <w:ind w:firstLine="567"/>
        <w:jc w:val="both"/>
      </w:pPr>
      <w:r>
        <w:t>- проветривание помещений.</w:t>
      </w:r>
    </w:p>
    <w:p w:rsidR="001B1CEE" w:rsidRDefault="001B1CEE" w:rsidP="001B1CEE">
      <w:pPr>
        <w:keepNext/>
        <w:keepLine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48D" w:rsidRPr="003F56A8" w:rsidRDefault="00AC648D" w:rsidP="001B1C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C648D" w:rsidRPr="003F56A8" w:rsidSect="001B1CEE">
      <w:headerReference w:type="default" r:id="rId10"/>
      <w:headerReference w:type="first" r:id="rId11"/>
      <w:pgSz w:w="11906" w:h="16838"/>
      <w:pgMar w:top="426" w:right="566" w:bottom="568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6B" w:rsidRDefault="0051386B" w:rsidP="005F2CB3">
      <w:pPr>
        <w:spacing w:after="0" w:line="240" w:lineRule="auto"/>
      </w:pPr>
      <w:r>
        <w:separator/>
      </w:r>
    </w:p>
  </w:endnote>
  <w:endnote w:type="continuationSeparator" w:id="0">
    <w:p w:rsidR="0051386B" w:rsidRDefault="0051386B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6B" w:rsidRDefault="0051386B" w:rsidP="005F2CB3">
      <w:pPr>
        <w:spacing w:after="0" w:line="240" w:lineRule="auto"/>
      </w:pPr>
      <w:r>
        <w:separator/>
      </w:r>
    </w:p>
  </w:footnote>
  <w:footnote w:type="continuationSeparator" w:id="0">
    <w:p w:rsidR="0051386B" w:rsidRDefault="0051386B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3" w:rsidRDefault="005F2CB3" w:rsidP="005F2CB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60" w:rsidRDefault="00E13A60" w:rsidP="00E13A60">
    <w:pPr>
      <w:pStyle w:val="a5"/>
      <w:jc w:val="center"/>
    </w:pPr>
    <w:r>
      <w:rPr>
        <w:noProof/>
      </w:rPr>
      <w:drawing>
        <wp:inline distT="0" distB="0" distL="0" distR="0" wp14:anchorId="4185741F" wp14:editId="37C4B05D">
          <wp:extent cx="572770" cy="676910"/>
          <wp:effectExtent l="0" t="0" r="0" b="889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E46"/>
    <w:multiLevelType w:val="hybridMultilevel"/>
    <w:tmpl w:val="8C728564"/>
    <w:lvl w:ilvl="0" w:tplc="98DEE70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B61E0"/>
    <w:multiLevelType w:val="hybridMultilevel"/>
    <w:tmpl w:val="7AA0E3AC"/>
    <w:lvl w:ilvl="0" w:tplc="24C62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5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66"/>
    <w:rsid w:val="00033BA0"/>
    <w:rsid w:val="00034C31"/>
    <w:rsid w:val="000545B1"/>
    <w:rsid w:val="00054AEF"/>
    <w:rsid w:val="000850E0"/>
    <w:rsid w:val="000A1ECA"/>
    <w:rsid w:val="00111303"/>
    <w:rsid w:val="0013153C"/>
    <w:rsid w:val="00150DE0"/>
    <w:rsid w:val="00173B24"/>
    <w:rsid w:val="001B1CEE"/>
    <w:rsid w:val="00244A18"/>
    <w:rsid w:val="002643F6"/>
    <w:rsid w:val="00287ED9"/>
    <w:rsid w:val="002D4BE6"/>
    <w:rsid w:val="003270BD"/>
    <w:rsid w:val="00335F33"/>
    <w:rsid w:val="0037708F"/>
    <w:rsid w:val="0038090F"/>
    <w:rsid w:val="00392921"/>
    <w:rsid w:val="003C2AF1"/>
    <w:rsid w:val="003D3893"/>
    <w:rsid w:val="003F56A8"/>
    <w:rsid w:val="004122CE"/>
    <w:rsid w:val="00432B63"/>
    <w:rsid w:val="0051386B"/>
    <w:rsid w:val="00523748"/>
    <w:rsid w:val="00573039"/>
    <w:rsid w:val="00576DEF"/>
    <w:rsid w:val="00587DE0"/>
    <w:rsid w:val="0059433D"/>
    <w:rsid w:val="005A3300"/>
    <w:rsid w:val="005D699C"/>
    <w:rsid w:val="005F2CB3"/>
    <w:rsid w:val="006D0F63"/>
    <w:rsid w:val="006D63DF"/>
    <w:rsid w:val="006D7664"/>
    <w:rsid w:val="007149BC"/>
    <w:rsid w:val="007729A6"/>
    <w:rsid w:val="007B5B7A"/>
    <w:rsid w:val="007C0F67"/>
    <w:rsid w:val="007C6287"/>
    <w:rsid w:val="007D4DF3"/>
    <w:rsid w:val="007F2C9A"/>
    <w:rsid w:val="007F467B"/>
    <w:rsid w:val="008348A6"/>
    <w:rsid w:val="00860227"/>
    <w:rsid w:val="00867345"/>
    <w:rsid w:val="00870BAE"/>
    <w:rsid w:val="00934CF1"/>
    <w:rsid w:val="00954D3B"/>
    <w:rsid w:val="00970256"/>
    <w:rsid w:val="009749D5"/>
    <w:rsid w:val="009828A9"/>
    <w:rsid w:val="00984A25"/>
    <w:rsid w:val="009A6BDB"/>
    <w:rsid w:val="009E7261"/>
    <w:rsid w:val="009E746A"/>
    <w:rsid w:val="00A22470"/>
    <w:rsid w:val="00A45956"/>
    <w:rsid w:val="00A55A4A"/>
    <w:rsid w:val="00A56AEF"/>
    <w:rsid w:val="00A97120"/>
    <w:rsid w:val="00AA6DC5"/>
    <w:rsid w:val="00AC648D"/>
    <w:rsid w:val="00B03812"/>
    <w:rsid w:val="00BC06E7"/>
    <w:rsid w:val="00BF2404"/>
    <w:rsid w:val="00BF6E48"/>
    <w:rsid w:val="00C262CC"/>
    <w:rsid w:val="00C961F1"/>
    <w:rsid w:val="00CD664B"/>
    <w:rsid w:val="00D27D20"/>
    <w:rsid w:val="00D85EDF"/>
    <w:rsid w:val="00E10E9C"/>
    <w:rsid w:val="00E13A60"/>
    <w:rsid w:val="00E94E66"/>
    <w:rsid w:val="00EC6B52"/>
    <w:rsid w:val="00ED31D0"/>
    <w:rsid w:val="00F36841"/>
    <w:rsid w:val="00F61570"/>
    <w:rsid w:val="00FA32C5"/>
    <w:rsid w:val="00FA7FA1"/>
    <w:rsid w:val="00FB68CF"/>
    <w:rsid w:val="00FC2226"/>
    <w:rsid w:val="00FC389F"/>
    <w:rsid w:val="00FD17B8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B1CE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B1CE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  <w:style w:type="paragraph" w:styleId="ab">
    <w:name w:val="No Spacing"/>
    <w:uiPriority w:val="1"/>
    <w:qFormat/>
    <w:rsid w:val="00B038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semiHidden/>
    <w:rsid w:val="001B1CE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B1CE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formattexttopleveltext">
    <w:name w:val="formattext topleveltext"/>
    <w:basedOn w:val="a"/>
    <w:rsid w:val="001B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B1CE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B1CE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  <w:style w:type="paragraph" w:styleId="ab">
    <w:name w:val="No Spacing"/>
    <w:uiPriority w:val="1"/>
    <w:qFormat/>
    <w:rsid w:val="00B038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semiHidden/>
    <w:rsid w:val="001B1CE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B1CE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formattexttopleveltext">
    <w:name w:val="formattext topleveltext"/>
    <w:basedOn w:val="a"/>
    <w:rsid w:val="001B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2;&#1088;&#1077;&#1073;&#1083;&#1086;&#1074;&#1086;.&#1088;&#1092;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6683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Семенова</cp:lastModifiedBy>
  <cp:revision>5</cp:revision>
  <cp:lastPrinted>2016-03-15T07:16:00Z</cp:lastPrinted>
  <dcterms:created xsi:type="dcterms:W3CDTF">2017-08-04T11:09:00Z</dcterms:created>
  <dcterms:modified xsi:type="dcterms:W3CDTF">2017-08-07T08:24:00Z</dcterms:modified>
</cp:coreProperties>
</file>