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04" w:rsidRDefault="00061ACC">
      <w:pPr>
        <w:pStyle w:val="30"/>
        <w:shd w:val="clear" w:color="auto" w:fill="auto"/>
        <w:spacing w:after="309" w:line="280" w:lineRule="exact"/>
      </w:pPr>
      <w:r>
        <w:t>ИНФОРМАЦИОННОЕ СООБЩЕНИЕ</w:t>
      </w:r>
    </w:p>
    <w:p w:rsidR="007E1904" w:rsidRPr="009C5F0F" w:rsidRDefault="00834341">
      <w:pPr>
        <w:pStyle w:val="20"/>
        <w:shd w:val="clear" w:color="auto" w:fill="auto"/>
        <w:spacing w:before="0"/>
        <w:ind w:firstLine="660"/>
        <w:rPr>
          <w:sz w:val="26"/>
          <w:szCs w:val="26"/>
        </w:rPr>
      </w:pPr>
      <w:r>
        <w:rPr>
          <w:sz w:val="26"/>
          <w:szCs w:val="26"/>
        </w:rPr>
        <w:t>Администрация Скребловского сельского поселения Лужского муниципального района Ленинградской области в</w:t>
      </w:r>
      <w:r w:rsidR="00061ACC" w:rsidRPr="009C5F0F">
        <w:rPr>
          <w:sz w:val="26"/>
          <w:szCs w:val="26"/>
        </w:rPr>
        <w:t xml:space="preserve"> соответствии со статьей 39.18 Земельного кодекса Российской Федерации информирует о предстоящем предоставлении в аренду</w:t>
      </w:r>
      <w:r>
        <w:rPr>
          <w:sz w:val="26"/>
          <w:szCs w:val="26"/>
        </w:rPr>
        <w:t xml:space="preserve"> следующего земельного участка:</w:t>
      </w:r>
      <w:r w:rsidR="00061ACC" w:rsidRPr="009C5F0F">
        <w:rPr>
          <w:sz w:val="26"/>
          <w:szCs w:val="26"/>
        </w:rPr>
        <w:t xml:space="preserve"> </w:t>
      </w:r>
    </w:p>
    <w:p w:rsidR="007E1904" w:rsidRPr="009C5F0F" w:rsidRDefault="00061ACC" w:rsidP="00834341">
      <w:pPr>
        <w:pStyle w:val="20"/>
        <w:shd w:val="clear" w:color="auto" w:fill="auto"/>
        <w:tabs>
          <w:tab w:val="center" w:pos="1144"/>
          <w:tab w:val="left" w:pos="1516"/>
          <w:tab w:val="right" w:pos="3741"/>
          <w:tab w:val="left" w:pos="3896"/>
          <w:tab w:val="right" w:pos="7254"/>
          <w:tab w:val="center" w:pos="7888"/>
          <w:tab w:val="right" w:pos="9806"/>
        </w:tabs>
        <w:spacing w:before="0"/>
        <w:rPr>
          <w:sz w:val="26"/>
          <w:szCs w:val="26"/>
        </w:rPr>
      </w:pPr>
      <w:r w:rsidRPr="009C5F0F">
        <w:rPr>
          <w:rStyle w:val="21"/>
          <w:sz w:val="26"/>
          <w:szCs w:val="26"/>
        </w:rPr>
        <w:t>Лот</w:t>
      </w:r>
      <w:r w:rsidRPr="009C5F0F">
        <w:rPr>
          <w:rStyle w:val="21"/>
          <w:sz w:val="26"/>
          <w:szCs w:val="26"/>
        </w:rPr>
        <w:tab/>
        <w:t>№1:</w:t>
      </w:r>
      <w:r w:rsidRPr="009C5F0F">
        <w:rPr>
          <w:rStyle w:val="22"/>
          <w:sz w:val="26"/>
          <w:szCs w:val="26"/>
        </w:rPr>
        <w:tab/>
      </w:r>
      <w:r w:rsidRPr="009C5F0F">
        <w:rPr>
          <w:sz w:val="26"/>
          <w:szCs w:val="26"/>
        </w:rPr>
        <w:t>площадью</w:t>
      </w:r>
      <w:r w:rsidRPr="009C5F0F">
        <w:rPr>
          <w:sz w:val="26"/>
          <w:szCs w:val="26"/>
        </w:rPr>
        <w:tab/>
      </w:r>
      <w:r w:rsidR="000A07D3" w:rsidRPr="009C5F0F">
        <w:rPr>
          <w:sz w:val="26"/>
          <w:szCs w:val="26"/>
        </w:rPr>
        <w:t>1089</w:t>
      </w:r>
      <w:r w:rsidRPr="009C5F0F">
        <w:rPr>
          <w:sz w:val="26"/>
          <w:szCs w:val="26"/>
        </w:rPr>
        <w:tab/>
        <w:t>кв.м</w:t>
      </w:r>
      <w:r w:rsidR="00D30116">
        <w:rPr>
          <w:sz w:val="26"/>
          <w:szCs w:val="26"/>
        </w:rPr>
        <w:t>.</w:t>
      </w:r>
      <w:r w:rsidR="00834341" w:rsidRPr="00834341">
        <w:rPr>
          <w:sz w:val="26"/>
          <w:szCs w:val="26"/>
        </w:rPr>
        <w:t xml:space="preserve"> </w:t>
      </w:r>
      <w:r w:rsidR="00834341">
        <w:rPr>
          <w:sz w:val="26"/>
          <w:szCs w:val="26"/>
        </w:rPr>
        <w:t xml:space="preserve"> </w:t>
      </w:r>
      <w:r w:rsidR="00834341" w:rsidRPr="009C5F0F">
        <w:rPr>
          <w:sz w:val="26"/>
          <w:szCs w:val="26"/>
        </w:rPr>
        <w:t>из категории земель - зе</w:t>
      </w:r>
      <w:r w:rsidR="00834341">
        <w:rPr>
          <w:sz w:val="26"/>
          <w:szCs w:val="26"/>
        </w:rPr>
        <w:t>мли населенных пунктов, в зоне застройки индивидуальными жилыми домами (Ж1) под приусадебный участок личного подсобного хозяйства</w:t>
      </w:r>
      <w:r w:rsidRPr="009C5F0F">
        <w:rPr>
          <w:sz w:val="26"/>
          <w:szCs w:val="26"/>
        </w:rPr>
        <w:t xml:space="preserve">, расположенного по адресу: Ленинградская область, Лужский муниципальный район, </w:t>
      </w:r>
      <w:r w:rsidR="00084E88" w:rsidRPr="009C5F0F">
        <w:rPr>
          <w:sz w:val="26"/>
          <w:szCs w:val="26"/>
        </w:rPr>
        <w:t xml:space="preserve">Скребловское </w:t>
      </w:r>
      <w:r w:rsidRPr="009C5F0F">
        <w:rPr>
          <w:sz w:val="26"/>
          <w:szCs w:val="26"/>
        </w:rPr>
        <w:t xml:space="preserve"> сельское поселение,</w:t>
      </w:r>
      <w:r w:rsidRPr="009C5F0F">
        <w:rPr>
          <w:sz w:val="26"/>
          <w:szCs w:val="26"/>
        </w:rPr>
        <w:tab/>
      </w:r>
      <w:r w:rsidR="000E27F5">
        <w:rPr>
          <w:sz w:val="26"/>
          <w:szCs w:val="26"/>
        </w:rPr>
        <w:t xml:space="preserve"> </w:t>
      </w:r>
      <w:r w:rsidR="00084E88" w:rsidRPr="009C5F0F">
        <w:rPr>
          <w:sz w:val="26"/>
          <w:szCs w:val="26"/>
        </w:rPr>
        <w:t>д.</w:t>
      </w:r>
      <w:r w:rsidR="00834341">
        <w:rPr>
          <w:sz w:val="26"/>
          <w:szCs w:val="26"/>
        </w:rPr>
        <w:t xml:space="preserve"> Н</w:t>
      </w:r>
      <w:r w:rsidR="00084E88" w:rsidRPr="009C5F0F">
        <w:rPr>
          <w:sz w:val="26"/>
          <w:szCs w:val="26"/>
        </w:rPr>
        <w:t xml:space="preserve">аволок  </w:t>
      </w:r>
      <w:r w:rsidR="000E27F5">
        <w:rPr>
          <w:sz w:val="26"/>
          <w:szCs w:val="26"/>
        </w:rPr>
        <w:t xml:space="preserve">(постановление  </w:t>
      </w:r>
      <w:r w:rsidRPr="009C5F0F">
        <w:rPr>
          <w:sz w:val="26"/>
          <w:szCs w:val="26"/>
        </w:rPr>
        <w:t>администрации</w:t>
      </w:r>
      <w:r w:rsidR="00084E88" w:rsidRPr="009C5F0F">
        <w:rPr>
          <w:sz w:val="26"/>
          <w:szCs w:val="26"/>
        </w:rPr>
        <w:t xml:space="preserve"> </w:t>
      </w:r>
      <w:r w:rsidRPr="009C5F0F">
        <w:rPr>
          <w:sz w:val="26"/>
          <w:szCs w:val="26"/>
        </w:rPr>
        <w:tab/>
      </w:r>
      <w:r w:rsidR="00084E88" w:rsidRPr="009C5F0F">
        <w:rPr>
          <w:sz w:val="26"/>
          <w:szCs w:val="26"/>
        </w:rPr>
        <w:t xml:space="preserve">Скребловского </w:t>
      </w:r>
      <w:r w:rsidRPr="009C5F0F">
        <w:rPr>
          <w:sz w:val="26"/>
          <w:szCs w:val="26"/>
        </w:rPr>
        <w:t xml:space="preserve">сельского поселения Лужского муниципального района об утверждении схемы расположения земельного участка на кадастровом плане территории </w:t>
      </w:r>
      <w:r w:rsidR="00084E88" w:rsidRPr="009C5F0F">
        <w:rPr>
          <w:sz w:val="26"/>
          <w:szCs w:val="26"/>
        </w:rPr>
        <w:t>21.08.2015</w:t>
      </w:r>
      <w:r w:rsidRPr="009C5F0F">
        <w:rPr>
          <w:sz w:val="26"/>
          <w:szCs w:val="26"/>
        </w:rPr>
        <w:t xml:space="preserve"> года №</w:t>
      </w:r>
      <w:r w:rsidR="00084E88" w:rsidRPr="009C5F0F">
        <w:rPr>
          <w:sz w:val="26"/>
          <w:szCs w:val="26"/>
        </w:rPr>
        <w:t xml:space="preserve"> 316</w:t>
      </w:r>
      <w:r w:rsidRPr="009C5F0F">
        <w:rPr>
          <w:sz w:val="26"/>
          <w:szCs w:val="26"/>
        </w:rPr>
        <w:t xml:space="preserve">); Ориентировочный размер годовой арендной платы составляет </w:t>
      </w:r>
      <w:r w:rsidR="00344393">
        <w:rPr>
          <w:rStyle w:val="23"/>
          <w:sz w:val="26"/>
          <w:szCs w:val="26"/>
        </w:rPr>
        <w:t xml:space="preserve">158 руб. </w:t>
      </w:r>
      <w:r w:rsidR="00962938">
        <w:rPr>
          <w:rStyle w:val="23"/>
          <w:sz w:val="26"/>
          <w:szCs w:val="26"/>
        </w:rPr>
        <w:t>13</w:t>
      </w:r>
      <w:r w:rsidR="005D7027">
        <w:rPr>
          <w:rStyle w:val="23"/>
          <w:sz w:val="26"/>
          <w:szCs w:val="26"/>
        </w:rPr>
        <w:t xml:space="preserve"> </w:t>
      </w:r>
      <w:r w:rsidR="00344393">
        <w:rPr>
          <w:rStyle w:val="23"/>
          <w:sz w:val="26"/>
          <w:szCs w:val="26"/>
        </w:rPr>
        <w:t>коп</w:t>
      </w:r>
      <w:r w:rsidR="004C6200">
        <w:rPr>
          <w:rStyle w:val="23"/>
          <w:sz w:val="26"/>
          <w:szCs w:val="26"/>
        </w:rPr>
        <w:t>.</w:t>
      </w:r>
    </w:p>
    <w:p w:rsidR="007E1904" w:rsidRPr="009C5F0F" w:rsidRDefault="00061ACC">
      <w:pPr>
        <w:pStyle w:val="20"/>
        <w:shd w:val="clear" w:color="auto" w:fill="auto"/>
        <w:spacing w:before="0"/>
        <w:ind w:left="160" w:firstLine="520"/>
        <w:rPr>
          <w:sz w:val="26"/>
          <w:szCs w:val="26"/>
        </w:rPr>
      </w:pPr>
      <w:r w:rsidRPr="009C5F0F">
        <w:rPr>
          <w:sz w:val="26"/>
          <w:szCs w:val="26"/>
        </w:rPr>
        <w:t>Лица, заинтере</w:t>
      </w:r>
      <w:r w:rsidR="00EE35D1">
        <w:rPr>
          <w:sz w:val="26"/>
          <w:szCs w:val="26"/>
        </w:rPr>
        <w:t>сованные в предоставлении данного</w:t>
      </w:r>
      <w:r w:rsidRPr="009C5F0F">
        <w:rPr>
          <w:sz w:val="26"/>
          <w:szCs w:val="26"/>
        </w:rPr>
        <w:t xml:space="preserve"> земельн</w:t>
      </w:r>
      <w:r w:rsidR="00EE35D1">
        <w:rPr>
          <w:sz w:val="26"/>
          <w:szCs w:val="26"/>
        </w:rPr>
        <w:t>ого</w:t>
      </w:r>
      <w:r w:rsidRPr="009C5F0F">
        <w:rPr>
          <w:sz w:val="26"/>
          <w:szCs w:val="26"/>
        </w:rPr>
        <w:t xml:space="preserve"> участк</w:t>
      </w:r>
      <w:r w:rsidR="00EE35D1">
        <w:rPr>
          <w:sz w:val="26"/>
          <w:szCs w:val="26"/>
        </w:rPr>
        <w:t>а</w:t>
      </w:r>
      <w:r w:rsidRPr="009C5F0F">
        <w:rPr>
          <w:sz w:val="26"/>
          <w:szCs w:val="26"/>
        </w:rPr>
        <w:t xml:space="preserve"> в течение тридцати дней вправе подавать заявления о намерении участвовать в аукционе на право заключения договора аренды земельного участка.</w:t>
      </w:r>
    </w:p>
    <w:p w:rsidR="007E1904" w:rsidRPr="009C5F0F" w:rsidRDefault="00061ACC">
      <w:pPr>
        <w:pStyle w:val="20"/>
        <w:shd w:val="clear" w:color="auto" w:fill="auto"/>
        <w:spacing w:before="0"/>
        <w:ind w:left="160" w:firstLine="360"/>
        <w:rPr>
          <w:sz w:val="26"/>
          <w:szCs w:val="26"/>
        </w:rPr>
      </w:pPr>
      <w:r w:rsidRPr="009C5F0F">
        <w:rPr>
          <w:sz w:val="26"/>
          <w:szCs w:val="26"/>
        </w:rPr>
        <w:t>Заявления граждан о намерении участвовать в аукционе на право заключения договора аренды земельного участка принимаются в свободной письменной форме по рабочим дням с 09.00 до 16.00 (перерыв с 12.00 до 13.00) начиная с</w:t>
      </w:r>
    </w:p>
    <w:p w:rsidR="007E1904" w:rsidRPr="009C5F0F" w:rsidRDefault="00D13FC9" w:rsidP="000E27F5">
      <w:pPr>
        <w:pStyle w:val="30"/>
        <w:shd w:val="clear" w:color="auto" w:fill="auto"/>
        <w:tabs>
          <w:tab w:val="left" w:pos="1600"/>
        </w:tabs>
        <w:spacing w:after="0" w:line="322" w:lineRule="exact"/>
        <w:jc w:val="both"/>
        <w:rPr>
          <w:sz w:val="26"/>
          <w:szCs w:val="26"/>
        </w:rPr>
      </w:pPr>
      <w:r>
        <w:rPr>
          <w:sz w:val="26"/>
          <w:szCs w:val="26"/>
        </w:rPr>
        <w:t>08.10</w:t>
      </w:r>
      <w:r w:rsidR="000E27F5">
        <w:rPr>
          <w:sz w:val="26"/>
          <w:szCs w:val="26"/>
        </w:rPr>
        <w:t xml:space="preserve">.2015 </w:t>
      </w:r>
      <w:r w:rsidR="00061ACC" w:rsidRPr="009C5F0F">
        <w:rPr>
          <w:sz w:val="26"/>
          <w:szCs w:val="26"/>
        </w:rPr>
        <w:t>года по адресу: г. Луга, пр.</w:t>
      </w:r>
      <w:r w:rsidR="004C6200">
        <w:rPr>
          <w:sz w:val="26"/>
          <w:szCs w:val="26"/>
        </w:rPr>
        <w:t xml:space="preserve"> </w:t>
      </w:r>
      <w:r w:rsidR="00061ACC" w:rsidRPr="009C5F0F">
        <w:rPr>
          <w:sz w:val="26"/>
          <w:szCs w:val="26"/>
        </w:rPr>
        <w:t>Кирова д.73, отдел по земельным ресурсам, здание администрации Лужского муниципального района (3- этаж), или по адресу: Администрация</w:t>
      </w:r>
      <w:r w:rsidR="000A07D3" w:rsidRPr="009C5F0F">
        <w:rPr>
          <w:sz w:val="26"/>
          <w:szCs w:val="26"/>
        </w:rPr>
        <w:t xml:space="preserve"> Скребловского</w:t>
      </w:r>
      <w:r w:rsidR="00061ACC" w:rsidRPr="009C5F0F">
        <w:rPr>
          <w:sz w:val="26"/>
          <w:szCs w:val="26"/>
        </w:rPr>
        <w:t xml:space="preserve"> сельского поселения, </w:t>
      </w:r>
      <w:r w:rsidR="000A07D3" w:rsidRPr="009C5F0F">
        <w:rPr>
          <w:sz w:val="26"/>
          <w:szCs w:val="26"/>
        </w:rPr>
        <w:t>п. Скреблово д. 32</w:t>
      </w:r>
      <w:r w:rsidR="00061ACC" w:rsidRPr="009C5F0F">
        <w:rPr>
          <w:sz w:val="26"/>
          <w:szCs w:val="26"/>
        </w:rPr>
        <w:t xml:space="preserve">, </w:t>
      </w:r>
      <w:r w:rsidR="00061ACC" w:rsidRPr="009C5F0F">
        <w:rPr>
          <w:rStyle w:val="31"/>
          <w:sz w:val="26"/>
          <w:szCs w:val="26"/>
        </w:rPr>
        <w:t xml:space="preserve">по электронной почте по адресам: </w:t>
      </w:r>
      <w:r w:rsidR="00061ACC" w:rsidRPr="009C5F0F">
        <w:rPr>
          <w:sz w:val="26"/>
          <w:szCs w:val="26"/>
          <w:lang w:val="en-US" w:eastAsia="en-US" w:bidi="en-US"/>
        </w:rPr>
        <w:t>kumizem</w:t>
      </w:r>
      <w:r w:rsidR="00061ACC" w:rsidRPr="009C5F0F">
        <w:rPr>
          <w:sz w:val="26"/>
          <w:szCs w:val="26"/>
          <w:lang w:eastAsia="en-US" w:bidi="en-US"/>
        </w:rPr>
        <w:t>@</w:t>
      </w:r>
      <w:r w:rsidR="000A07D3" w:rsidRPr="009C5F0F">
        <w:rPr>
          <w:sz w:val="26"/>
          <w:szCs w:val="26"/>
          <w:lang w:val="en-US" w:eastAsia="en-US" w:bidi="en-US"/>
        </w:rPr>
        <w:t>adm</w:t>
      </w:r>
      <w:r w:rsidR="000A07D3" w:rsidRPr="009C5F0F">
        <w:rPr>
          <w:sz w:val="26"/>
          <w:szCs w:val="26"/>
          <w:lang w:eastAsia="en-US" w:bidi="en-US"/>
        </w:rPr>
        <w:t>.</w:t>
      </w:r>
      <w:r w:rsidR="00061ACC" w:rsidRPr="009C5F0F">
        <w:rPr>
          <w:sz w:val="26"/>
          <w:szCs w:val="26"/>
          <w:lang w:val="en-US" w:eastAsia="en-US" w:bidi="en-US"/>
        </w:rPr>
        <w:t>luga</w:t>
      </w:r>
      <w:r w:rsidR="00061ACC" w:rsidRPr="009C5F0F">
        <w:rPr>
          <w:sz w:val="26"/>
          <w:szCs w:val="26"/>
          <w:lang w:eastAsia="en-US" w:bidi="en-US"/>
        </w:rPr>
        <w:t>.</w:t>
      </w:r>
      <w:r w:rsidR="00061ACC" w:rsidRPr="009C5F0F">
        <w:rPr>
          <w:sz w:val="26"/>
          <w:szCs w:val="26"/>
          <w:lang w:val="en-US" w:eastAsia="en-US" w:bidi="en-US"/>
        </w:rPr>
        <w:t>ru</w:t>
      </w:r>
      <w:r w:rsidR="00061ACC" w:rsidRPr="009C5F0F">
        <w:rPr>
          <w:sz w:val="26"/>
          <w:szCs w:val="26"/>
          <w:lang w:eastAsia="en-US" w:bidi="en-US"/>
        </w:rPr>
        <w:t>,</w:t>
      </w:r>
      <w:hyperlink r:id="rId7" w:history="1">
        <w:r w:rsidR="000A07D3" w:rsidRPr="009C5F0F">
          <w:rPr>
            <w:rStyle w:val="a3"/>
            <w:sz w:val="26"/>
            <w:szCs w:val="26"/>
            <w:lang w:val="en-US" w:eastAsia="en-US" w:bidi="en-US"/>
          </w:rPr>
          <w:t>skreblovoadm</w:t>
        </w:r>
        <w:r w:rsidR="000A07D3" w:rsidRPr="009C5F0F">
          <w:rPr>
            <w:rStyle w:val="a3"/>
            <w:sz w:val="26"/>
            <w:szCs w:val="26"/>
            <w:lang w:eastAsia="en-US" w:bidi="en-US"/>
          </w:rPr>
          <w:t>@</w:t>
        </w:r>
        <w:r w:rsidR="000A07D3" w:rsidRPr="009C5F0F">
          <w:rPr>
            <w:rStyle w:val="a3"/>
            <w:sz w:val="26"/>
            <w:szCs w:val="26"/>
            <w:lang w:val="en-US" w:eastAsia="en-US" w:bidi="en-US"/>
          </w:rPr>
          <w:t>mail</w:t>
        </w:r>
        <w:r w:rsidR="000A07D3" w:rsidRPr="009C5F0F">
          <w:rPr>
            <w:rStyle w:val="a3"/>
            <w:sz w:val="26"/>
            <w:szCs w:val="26"/>
            <w:lang w:eastAsia="en-US" w:bidi="en-US"/>
          </w:rPr>
          <w:t>.</w:t>
        </w:r>
        <w:r w:rsidR="000A07D3" w:rsidRPr="009C5F0F">
          <w:rPr>
            <w:rStyle w:val="a3"/>
            <w:sz w:val="26"/>
            <w:szCs w:val="26"/>
            <w:lang w:val="en-US" w:eastAsia="en-US" w:bidi="en-US"/>
          </w:rPr>
          <w:t>ru</w:t>
        </w:r>
      </w:hyperlink>
      <w:r w:rsidR="00061ACC" w:rsidRPr="009C5F0F">
        <w:rPr>
          <w:sz w:val="26"/>
          <w:szCs w:val="26"/>
          <w:lang w:eastAsia="en-US" w:bidi="en-US"/>
        </w:rPr>
        <w:t xml:space="preserve">, </w:t>
      </w:r>
    </w:p>
    <w:p w:rsidR="007E1904" w:rsidRPr="009C5F0F" w:rsidRDefault="000A07D3">
      <w:pPr>
        <w:pStyle w:val="20"/>
        <w:shd w:val="clear" w:color="auto" w:fill="auto"/>
        <w:spacing w:before="0"/>
        <w:ind w:left="160"/>
        <w:rPr>
          <w:rFonts w:asciiTheme="minorHAnsi" w:hAnsiTheme="minorHAnsi"/>
          <w:sz w:val="26"/>
          <w:szCs w:val="26"/>
        </w:rPr>
      </w:pPr>
      <w:r w:rsidRPr="009C5F0F">
        <w:rPr>
          <w:sz w:val="26"/>
          <w:szCs w:val="26"/>
        </w:rPr>
        <w:t>по почте по адресу: 188273</w:t>
      </w:r>
      <w:r w:rsidR="00061ACC" w:rsidRPr="009C5F0F">
        <w:rPr>
          <w:sz w:val="26"/>
          <w:szCs w:val="26"/>
        </w:rPr>
        <w:t xml:space="preserve">, Ленинградская область, Лужский муниципальный район, п. </w:t>
      </w:r>
      <w:r w:rsidRPr="009C5F0F">
        <w:rPr>
          <w:sz w:val="26"/>
          <w:szCs w:val="26"/>
        </w:rPr>
        <w:t>Скреблово д. 32</w:t>
      </w:r>
      <w:r w:rsidR="00061ACC" w:rsidRPr="009C5F0F">
        <w:rPr>
          <w:sz w:val="26"/>
          <w:szCs w:val="26"/>
        </w:rPr>
        <w:t>, или по адресу :188230, Ленинградская область, г. Луга, пр.Кирова д.73, Комитет по управлению муниципальным имуществом, к</w:t>
      </w:r>
      <w:r w:rsidR="00061ACC" w:rsidRPr="009C5F0F">
        <w:rPr>
          <w:rStyle w:val="23"/>
          <w:sz w:val="26"/>
          <w:szCs w:val="26"/>
          <w:u w:val="none"/>
        </w:rPr>
        <w:t>аб.119</w:t>
      </w:r>
    </w:p>
    <w:p w:rsidR="007E1904" w:rsidRPr="009C5F0F" w:rsidRDefault="00061ACC">
      <w:pPr>
        <w:pStyle w:val="20"/>
        <w:shd w:val="clear" w:color="auto" w:fill="auto"/>
        <w:spacing w:before="0"/>
        <w:ind w:left="160"/>
        <w:rPr>
          <w:sz w:val="26"/>
          <w:szCs w:val="26"/>
        </w:rPr>
      </w:pPr>
      <w:r w:rsidRPr="009C5F0F">
        <w:rPr>
          <w:sz w:val="26"/>
          <w:szCs w:val="26"/>
        </w:rPr>
        <w:t>Прием заявлений прекращается</w:t>
      </w:r>
      <w:r w:rsidR="000A07D3" w:rsidRPr="009C5F0F">
        <w:rPr>
          <w:sz w:val="26"/>
          <w:szCs w:val="26"/>
        </w:rPr>
        <w:t xml:space="preserve"> </w:t>
      </w:r>
      <w:r w:rsidRPr="009C5F0F">
        <w:rPr>
          <w:sz w:val="26"/>
          <w:szCs w:val="26"/>
        </w:rPr>
        <w:t xml:space="preserve"> </w:t>
      </w:r>
      <w:r w:rsidR="00EE35D1">
        <w:rPr>
          <w:rStyle w:val="22"/>
          <w:sz w:val="26"/>
          <w:szCs w:val="26"/>
        </w:rPr>
        <w:t xml:space="preserve"> </w:t>
      </w:r>
      <w:r w:rsidR="00E03411">
        <w:rPr>
          <w:rStyle w:val="22"/>
          <w:sz w:val="26"/>
          <w:szCs w:val="26"/>
        </w:rPr>
        <w:t>09.11</w:t>
      </w:r>
      <w:r w:rsidR="004C6200">
        <w:rPr>
          <w:rStyle w:val="22"/>
          <w:sz w:val="26"/>
          <w:szCs w:val="26"/>
        </w:rPr>
        <w:t>.2015 г</w:t>
      </w:r>
      <w:r w:rsidRPr="009C5F0F">
        <w:rPr>
          <w:rStyle w:val="22"/>
          <w:sz w:val="26"/>
          <w:szCs w:val="26"/>
        </w:rPr>
        <w:t xml:space="preserve">ода в </w:t>
      </w:r>
      <w:r w:rsidR="00344393">
        <w:rPr>
          <w:rStyle w:val="22"/>
          <w:sz w:val="26"/>
          <w:szCs w:val="26"/>
        </w:rPr>
        <w:t>16</w:t>
      </w:r>
      <w:r w:rsidR="005A38A3">
        <w:rPr>
          <w:rStyle w:val="22"/>
          <w:sz w:val="26"/>
          <w:szCs w:val="26"/>
        </w:rPr>
        <w:t>-00</w:t>
      </w:r>
      <w:r w:rsidRPr="009C5F0F">
        <w:rPr>
          <w:rStyle w:val="22"/>
          <w:sz w:val="26"/>
          <w:szCs w:val="26"/>
        </w:rPr>
        <w:t xml:space="preserve"> часов.</w:t>
      </w:r>
    </w:p>
    <w:p w:rsidR="007E1904" w:rsidRPr="009C5F0F" w:rsidRDefault="00061ACC">
      <w:pPr>
        <w:pStyle w:val="20"/>
        <w:shd w:val="clear" w:color="auto" w:fill="auto"/>
        <w:spacing w:before="0" w:after="240"/>
        <w:ind w:left="160"/>
        <w:rPr>
          <w:sz w:val="26"/>
          <w:szCs w:val="26"/>
        </w:rPr>
      </w:pPr>
      <w:r w:rsidRPr="009C5F0F">
        <w:rPr>
          <w:sz w:val="26"/>
          <w:szCs w:val="26"/>
        </w:rPr>
        <w:t>Адрес и время приема гражданам "ознакомления со схемой расположения земельного участка: проводится по рабочим дням с 09 до 16 часов по адресу: 188230, Ленинградская область, г. Луга, пр.Кирова д.73, отдел по земельным ресурсам, здание администрации Лужского муниципального район</w:t>
      </w:r>
      <w:r w:rsidR="00344393">
        <w:rPr>
          <w:sz w:val="26"/>
          <w:szCs w:val="26"/>
        </w:rPr>
        <w:t xml:space="preserve">а (3 этаж), вход с площади Мира или </w:t>
      </w:r>
      <w:r w:rsidR="00CA6CF9">
        <w:rPr>
          <w:sz w:val="26"/>
          <w:szCs w:val="26"/>
        </w:rPr>
        <w:t xml:space="preserve">Ленинградская область, Лужский район, </w:t>
      </w:r>
      <w:r w:rsidR="00E3699E">
        <w:rPr>
          <w:sz w:val="26"/>
          <w:szCs w:val="26"/>
        </w:rPr>
        <w:t>п. Скреблово д. 32,</w:t>
      </w:r>
      <w:r w:rsidR="00CA6CF9">
        <w:rPr>
          <w:sz w:val="26"/>
          <w:szCs w:val="26"/>
        </w:rPr>
        <w:t xml:space="preserve"> здание администрации  Скребловского сельского поселения.</w:t>
      </w:r>
    </w:p>
    <w:p w:rsidR="007E1904" w:rsidRPr="009C5F0F" w:rsidRDefault="00061ACC">
      <w:pPr>
        <w:pStyle w:val="20"/>
        <w:shd w:val="clear" w:color="auto" w:fill="auto"/>
        <w:spacing w:before="0"/>
        <w:ind w:left="160"/>
        <w:rPr>
          <w:sz w:val="26"/>
          <w:szCs w:val="26"/>
        </w:rPr>
      </w:pPr>
      <w:r w:rsidRPr="009C5F0F">
        <w:rPr>
          <w:sz w:val="26"/>
          <w:szCs w:val="26"/>
        </w:rPr>
        <w:t>Договор аренды заключается сроком на 20 лет, арендная плата рассчитывается в соответствии с порядком определения размера арендной платы, утвержденной Постановлением Правительства Ленинградской области от 29.12.2007 года № 353 и по каждому участку будет уточнена после постановки арендатором земельного участка на государственный кадастровый учет.</w:t>
      </w:r>
    </w:p>
    <w:p w:rsidR="007E1904" w:rsidRPr="009C5F0F" w:rsidRDefault="00061ACC">
      <w:pPr>
        <w:pStyle w:val="20"/>
        <w:shd w:val="clear" w:color="auto" w:fill="auto"/>
        <w:spacing w:before="0"/>
        <w:ind w:left="160" w:firstLine="520"/>
        <w:rPr>
          <w:sz w:val="26"/>
          <w:szCs w:val="26"/>
        </w:rPr>
      </w:pPr>
      <w:r w:rsidRPr="009C5F0F">
        <w:rPr>
          <w:sz w:val="26"/>
          <w:szCs w:val="26"/>
        </w:rPr>
        <w:t>По каждому участку подана одна заявка. В случае поступления заявлений от иных лиц, участок будет выставлен на аукцион на право заключения договора аренды сроком на 20 лет. Информация об аукционе на право заключения договора аренды земельного участка будет опубликована дополнительно после проведения формирования таких земельных участков и определения рыночной годовой арендной платы.</w:t>
      </w:r>
    </w:p>
    <w:sectPr w:rsidR="007E1904" w:rsidRPr="009C5F0F" w:rsidSect="00CA6CF9">
      <w:pgSz w:w="11900" w:h="16840"/>
      <w:pgMar w:top="851" w:right="389" w:bottom="1000" w:left="14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AD" w:rsidRDefault="005A12AD" w:rsidP="007E1904">
      <w:r>
        <w:separator/>
      </w:r>
    </w:p>
  </w:endnote>
  <w:endnote w:type="continuationSeparator" w:id="0">
    <w:p w:rsidR="005A12AD" w:rsidRDefault="005A12AD" w:rsidP="007E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AD" w:rsidRDefault="005A12AD"/>
  </w:footnote>
  <w:footnote w:type="continuationSeparator" w:id="0">
    <w:p w:rsidR="005A12AD" w:rsidRDefault="005A12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BF0"/>
    <w:multiLevelType w:val="multilevel"/>
    <w:tmpl w:val="0A14E4CC"/>
    <w:lvl w:ilvl="0">
      <w:start w:val="2015"/>
      <w:numFmt w:val="decimal"/>
      <w:lvlText w:val="30.0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8965ED"/>
    <w:multiLevelType w:val="multilevel"/>
    <w:tmpl w:val="13224008"/>
    <w:lvl w:ilvl="0">
      <w:start w:val="2015"/>
      <w:numFmt w:val="decimal"/>
      <w:lvlText w:val="2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2A13CF"/>
    <w:multiLevelType w:val="multilevel"/>
    <w:tmpl w:val="23445E68"/>
    <w:lvl w:ilvl="0">
      <w:start w:val="2015"/>
      <w:numFmt w:val="decimal"/>
      <w:lvlText w:val="2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E1904"/>
    <w:rsid w:val="00061ACC"/>
    <w:rsid w:val="00084E88"/>
    <w:rsid w:val="000A07D3"/>
    <w:rsid w:val="000E27F5"/>
    <w:rsid w:val="0015433F"/>
    <w:rsid w:val="00187C6A"/>
    <w:rsid w:val="001A17DE"/>
    <w:rsid w:val="001A6238"/>
    <w:rsid w:val="00344393"/>
    <w:rsid w:val="00363FA7"/>
    <w:rsid w:val="0038440B"/>
    <w:rsid w:val="003D3CA4"/>
    <w:rsid w:val="00452033"/>
    <w:rsid w:val="004C6200"/>
    <w:rsid w:val="00520981"/>
    <w:rsid w:val="00570811"/>
    <w:rsid w:val="005A12AD"/>
    <w:rsid w:val="005A38A3"/>
    <w:rsid w:val="005D7027"/>
    <w:rsid w:val="00601205"/>
    <w:rsid w:val="00613CC1"/>
    <w:rsid w:val="00625A91"/>
    <w:rsid w:val="006727E4"/>
    <w:rsid w:val="00684260"/>
    <w:rsid w:val="0077110D"/>
    <w:rsid w:val="00773806"/>
    <w:rsid w:val="00783D84"/>
    <w:rsid w:val="007E1904"/>
    <w:rsid w:val="00834341"/>
    <w:rsid w:val="008C2D9D"/>
    <w:rsid w:val="00962938"/>
    <w:rsid w:val="009C5F0F"/>
    <w:rsid w:val="00A954DA"/>
    <w:rsid w:val="00B11EA4"/>
    <w:rsid w:val="00C079AE"/>
    <w:rsid w:val="00CA6CF9"/>
    <w:rsid w:val="00D13FC9"/>
    <w:rsid w:val="00D30116"/>
    <w:rsid w:val="00D7008A"/>
    <w:rsid w:val="00D7161D"/>
    <w:rsid w:val="00E03411"/>
    <w:rsid w:val="00E3699E"/>
    <w:rsid w:val="00E70942"/>
    <w:rsid w:val="00EE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19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1904"/>
    <w:rPr>
      <w:color w:val="0066CC"/>
      <w:u w:val="single"/>
    </w:rPr>
  </w:style>
  <w:style w:type="character" w:customStyle="1" w:styleId="3">
    <w:name w:val="Основной текст (3)_"/>
    <w:basedOn w:val="a0"/>
    <w:link w:val="30"/>
    <w:rsid w:val="007E1904"/>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7E190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7E1904"/>
    <w:rPr>
      <w:b/>
      <w:bCs/>
      <w:color w:val="000000"/>
      <w:spacing w:val="0"/>
      <w:w w:val="100"/>
      <w:position w:val="0"/>
      <w:u w:val="single"/>
      <w:lang w:val="ru-RU" w:eastAsia="ru-RU" w:bidi="ru-RU"/>
    </w:rPr>
  </w:style>
  <w:style w:type="character" w:customStyle="1" w:styleId="22">
    <w:name w:val="Основной текст (2) + Полужирный"/>
    <w:basedOn w:val="2"/>
    <w:rsid w:val="007E1904"/>
    <w:rPr>
      <w:b/>
      <w:bCs/>
      <w:color w:val="000000"/>
      <w:spacing w:val="0"/>
      <w:w w:val="100"/>
      <w:position w:val="0"/>
      <w:lang w:val="ru-RU" w:eastAsia="ru-RU" w:bidi="ru-RU"/>
    </w:rPr>
  </w:style>
  <w:style w:type="character" w:customStyle="1" w:styleId="23">
    <w:name w:val="Основной текст (2)"/>
    <w:basedOn w:val="2"/>
    <w:rsid w:val="007E1904"/>
    <w:rPr>
      <w:color w:val="000000"/>
      <w:spacing w:val="0"/>
      <w:w w:val="100"/>
      <w:position w:val="0"/>
      <w:u w:val="single"/>
      <w:lang w:val="ru-RU" w:eastAsia="ru-RU" w:bidi="ru-RU"/>
    </w:rPr>
  </w:style>
  <w:style w:type="character" w:customStyle="1" w:styleId="2David23pt">
    <w:name w:val="Основной текст (2) + David;23 pt;Полужирный;Курсив"/>
    <w:basedOn w:val="2"/>
    <w:rsid w:val="007E1904"/>
    <w:rPr>
      <w:rFonts w:ascii="David" w:eastAsia="David" w:hAnsi="David" w:cs="David"/>
      <w:b/>
      <w:bCs/>
      <w:i/>
      <w:iCs/>
      <w:color w:val="000000"/>
      <w:spacing w:val="0"/>
      <w:w w:val="100"/>
      <w:position w:val="0"/>
      <w:sz w:val="46"/>
      <w:szCs w:val="46"/>
      <w:lang w:val="ru-RU" w:eastAsia="ru-RU" w:bidi="ru-RU"/>
    </w:rPr>
  </w:style>
  <w:style w:type="character" w:customStyle="1" w:styleId="212pt">
    <w:name w:val="Основной текст (2) + 12 pt;Полужирный;Малые прописные"/>
    <w:basedOn w:val="2"/>
    <w:rsid w:val="007E1904"/>
    <w:rPr>
      <w:b/>
      <w:bCs/>
      <w:smallCaps/>
      <w:color w:val="000000"/>
      <w:spacing w:val="0"/>
      <w:w w:val="100"/>
      <w:position w:val="0"/>
      <w:sz w:val="24"/>
      <w:szCs w:val="24"/>
      <w:lang w:val="ru-RU" w:eastAsia="ru-RU" w:bidi="ru-RU"/>
    </w:rPr>
  </w:style>
  <w:style w:type="character" w:customStyle="1" w:styleId="31">
    <w:name w:val="Основной текст (3) + Не полужирный"/>
    <w:basedOn w:val="3"/>
    <w:rsid w:val="007E1904"/>
    <w:rPr>
      <w:b/>
      <w:bCs/>
      <w:color w:val="000000"/>
      <w:spacing w:val="0"/>
      <w:w w:val="100"/>
      <w:position w:val="0"/>
      <w:lang w:val="ru-RU" w:eastAsia="ru-RU" w:bidi="ru-RU"/>
    </w:rPr>
  </w:style>
  <w:style w:type="character" w:customStyle="1" w:styleId="320pt-1pt">
    <w:name w:val="Основной текст (3) + 20 pt;Не полужирный;Курсив;Интервал -1 pt"/>
    <w:basedOn w:val="3"/>
    <w:rsid w:val="007E1904"/>
    <w:rPr>
      <w:b/>
      <w:bCs/>
      <w:i/>
      <w:iCs/>
      <w:color w:val="000000"/>
      <w:spacing w:val="-20"/>
      <w:w w:val="100"/>
      <w:position w:val="0"/>
      <w:sz w:val="40"/>
      <w:szCs w:val="40"/>
      <w:lang w:val="en-US" w:eastAsia="en-US" w:bidi="en-US"/>
    </w:rPr>
  </w:style>
  <w:style w:type="character" w:customStyle="1" w:styleId="2Gulim12pt">
    <w:name w:val="Основной текст (2) + Gulim;12 pt;Курсив"/>
    <w:basedOn w:val="2"/>
    <w:rsid w:val="007E1904"/>
    <w:rPr>
      <w:rFonts w:ascii="Gulim" w:eastAsia="Gulim" w:hAnsi="Gulim" w:cs="Gulim"/>
      <w:i/>
      <w:iCs/>
      <w:color w:val="000000"/>
      <w:spacing w:val="0"/>
      <w:w w:val="100"/>
      <w:position w:val="0"/>
      <w:sz w:val="24"/>
      <w:szCs w:val="24"/>
      <w:lang w:val="ru-RU" w:eastAsia="ru-RU" w:bidi="ru-RU"/>
    </w:rPr>
  </w:style>
  <w:style w:type="paragraph" w:customStyle="1" w:styleId="30">
    <w:name w:val="Основной текст (3)"/>
    <w:basedOn w:val="a"/>
    <w:link w:val="3"/>
    <w:rsid w:val="007E1904"/>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7E1904"/>
    <w:pPr>
      <w:shd w:val="clear" w:color="auto" w:fill="FFFFFF"/>
      <w:spacing w:before="420" w:line="322" w:lineRule="exac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834341"/>
    <w:rPr>
      <w:rFonts w:ascii="Tahoma" w:hAnsi="Tahoma" w:cs="Tahoma"/>
      <w:sz w:val="16"/>
      <w:szCs w:val="16"/>
    </w:rPr>
  </w:style>
  <w:style w:type="character" w:customStyle="1" w:styleId="a5">
    <w:name w:val="Текст выноски Знак"/>
    <w:basedOn w:val="a0"/>
    <w:link w:val="a4"/>
    <w:uiPriority w:val="99"/>
    <w:semiHidden/>
    <w:rsid w:val="0083434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reblovo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2015-10-06T05:27:00Z</cp:lastPrinted>
  <dcterms:created xsi:type="dcterms:W3CDTF">2015-09-28T11:44:00Z</dcterms:created>
  <dcterms:modified xsi:type="dcterms:W3CDTF">2015-10-06T10:15:00Z</dcterms:modified>
</cp:coreProperties>
</file>