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93" w:rsidRPr="00DF3893" w:rsidRDefault="00DF3893" w:rsidP="00DF3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ЭТК – это удобно, надёжно и безопасно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>Начиная с 2020 года, Россия перешла на электронные трудовые книжки.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трудовая книжка сохраняет практически весь перечень сведений, которые учитываются в бумажной трудовой книжке, к тому же имеет достаточно весомый ряд </w:t>
      </w:r>
      <w:proofErr w:type="gramStart"/>
      <w:r w:rsidRPr="00DF3893">
        <w:rPr>
          <w:rFonts w:ascii="Times New Roman" w:hAnsi="Times New Roman" w:cs="Times New Roman"/>
          <w:color w:val="000000"/>
          <w:sz w:val="24"/>
          <w:szCs w:val="24"/>
        </w:rPr>
        <w:t>преимуществ</w:t>
      </w:r>
      <w:proofErr w:type="gramEnd"/>
      <w:r w:rsidRPr="00DF3893">
        <w:rPr>
          <w:rFonts w:ascii="Times New Roman" w:hAnsi="Times New Roman" w:cs="Times New Roman"/>
          <w:color w:val="000000"/>
          <w:sz w:val="24"/>
          <w:szCs w:val="24"/>
        </w:rPr>
        <w:t xml:space="preserve"> как для работодателей, так и для работников. Это, во-первых, минимизация рисков ошибок при заполнении трудовой книжки, во-вторых, исключение риска её утраты, прозрачность трудовых отношений - все данные передаются и хранятся на стороне ПФР, а доступ к личному кабинету есть у каждого работника.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>Однако не все работающие граждане знают о проводимой реформе и о преимуществах электронной трудовой книжки и потому не спешат переходить на новый формат. К тому же люди не уверены в том, что их данные без потерь перенесутся в электронный формат и будут находиться под надёжной защитой.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>Информационная система Пенсионного фонда Российской Федерации аттестована в соответствии с действующим законодательством в области защиты персональных данных. Многолетний опыт показывает высокий уровень её защищённости.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электронной трудовой книжки можно получить в личном кабинете на сайте ПФР или на портале </w:t>
      </w:r>
      <w:proofErr w:type="spellStart"/>
      <w:r w:rsidRPr="00DF3893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DF3893">
        <w:rPr>
          <w:rFonts w:ascii="Times New Roman" w:hAnsi="Times New Roman" w:cs="Times New Roman"/>
          <w:color w:val="000000"/>
          <w:sz w:val="24"/>
          <w:szCs w:val="24"/>
        </w:rPr>
        <w:t>, в офисе МФЦ либо в клиентской службе ПФР, а также в виде бумажной выписки у работодателя за период работы у него.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 xml:space="preserve">Подробнее ознакомиться с информацией об электронных трудовых книжках можно, пройдя по ссылке </w:t>
      </w:r>
      <w:hyperlink r:id="rId4" w:history="1">
        <w:r w:rsidRPr="00DF38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https://pfr.gov.ru/grazhdanam/etk/</w:t>
        </w:r>
      </w:hyperlink>
      <w:r w:rsidRPr="00DF3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893" w:rsidRPr="00DF3893" w:rsidRDefault="00DF3893" w:rsidP="00DF38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F38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ОПФР по Санкт-Петербургу и Ленинградской области</w:t>
      </w:r>
    </w:p>
    <w:p w:rsidR="0044600C" w:rsidRPr="00DF3893" w:rsidRDefault="0044600C">
      <w:pPr>
        <w:rPr>
          <w:rFonts w:ascii="Times New Roman" w:hAnsi="Times New Roman" w:cs="Times New Roman"/>
        </w:rPr>
      </w:pPr>
    </w:p>
    <w:sectPr w:rsidR="0044600C" w:rsidRPr="00DF3893" w:rsidSect="002D68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3893"/>
    <w:rsid w:val="0044600C"/>
    <w:rsid w:val="00D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2021-09-03T05:02:00Z</dcterms:created>
  <dcterms:modified xsi:type="dcterms:W3CDTF">2021-09-03T05:13:00Z</dcterms:modified>
</cp:coreProperties>
</file>