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4D8" w:rsidRDefault="00865CE7" w:rsidP="00B669D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3BA5E25" wp14:editId="0FBA85F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897380" cy="810260"/>
            <wp:effectExtent l="0" t="0" r="7620" b="8890"/>
            <wp:wrapTight wrapText="bothSides">
              <wp:wrapPolygon edited="0">
                <wp:start x="1518" y="0"/>
                <wp:lineTo x="0" y="3047"/>
                <wp:lineTo x="0" y="21329"/>
                <wp:lineTo x="867" y="21329"/>
                <wp:lineTo x="21470" y="18790"/>
                <wp:lineTo x="21470" y="2031"/>
                <wp:lineTo x="3904" y="0"/>
                <wp:lineTo x="1518" y="0"/>
              </wp:wrapPolygon>
            </wp:wrapTight>
            <wp:docPr id="2" name="Рисунок 2" descr="\\10.47.143.40\shared\Отдел координации и анализа деятельности\СМИ Чигоева\Пресс-релизы\Без имени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47.143.40\shared\Отдел координации и анализа деятельности\СМИ Чигоева\Пресс-релизы\Без имени-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1916" w:rsidRDefault="00231916" w:rsidP="00B669D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231916" w:rsidRDefault="00231916" w:rsidP="00B669D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231916" w:rsidRDefault="00231916" w:rsidP="00B669D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865CE7" w:rsidRDefault="00865CE7" w:rsidP="00B669D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865CE7" w:rsidRDefault="00865CE7" w:rsidP="00B669D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865CE7" w:rsidRDefault="00865CE7" w:rsidP="00B669D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865CE7" w:rsidRDefault="00865CE7" w:rsidP="00B669D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231916" w:rsidRPr="00231916" w:rsidRDefault="00231916" w:rsidP="00B669D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231916">
        <w:rPr>
          <w:rFonts w:ascii="Times New Roman" w:hAnsi="Times New Roman" w:cs="Times New Roman"/>
          <w:b/>
          <w:sz w:val="28"/>
        </w:rPr>
        <w:t>Консультационные услуги Кадастровой палаты набирают популярность</w:t>
      </w:r>
    </w:p>
    <w:p w:rsidR="00231916" w:rsidRDefault="00231916" w:rsidP="00B669D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865CE7" w:rsidRDefault="00865CE7" w:rsidP="00B669D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B659B3" w:rsidRDefault="00B659B3" w:rsidP="00B669D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659B3">
        <w:rPr>
          <w:rFonts w:ascii="Times New Roman" w:hAnsi="Times New Roman" w:cs="Times New Roman"/>
          <w:sz w:val="28"/>
        </w:rPr>
        <w:t xml:space="preserve">12 июля на </w:t>
      </w:r>
      <w:r w:rsidR="00A231CC">
        <w:rPr>
          <w:rFonts w:ascii="Times New Roman" w:hAnsi="Times New Roman" w:cs="Times New Roman"/>
          <w:sz w:val="28"/>
        </w:rPr>
        <w:t>«</w:t>
      </w:r>
      <w:r w:rsidRPr="00B659B3">
        <w:rPr>
          <w:rFonts w:ascii="Times New Roman" w:hAnsi="Times New Roman" w:cs="Times New Roman"/>
          <w:sz w:val="28"/>
        </w:rPr>
        <w:t>горячей линии</w:t>
      </w:r>
      <w:r w:rsidR="00A231CC">
        <w:rPr>
          <w:rFonts w:ascii="Times New Roman" w:hAnsi="Times New Roman" w:cs="Times New Roman"/>
          <w:sz w:val="28"/>
        </w:rPr>
        <w:t>»</w:t>
      </w:r>
      <w:r w:rsidRPr="00B659B3">
        <w:rPr>
          <w:rFonts w:ascii="Times New Roman" w:hAnsi="Times New Roman" w:cs="Times New Roman"/>
          <w:sz w:val="28"/>
        </w:rPr>
        <w:t xml:space="preserve"> </w:t>
      </w:r>
      <w:r w:rsidR="00A231CC">
        <w:rPr>
          <w:rFonts w:ascii="Times New Roman" w:hAnsi="Times New Roman" w:cs="Times New Roman"/>
          <w:sz w:val="28"/>
        </w:rPr>
        <w:t xml:space="preserve">специалисты Кадастровой палаты по Ленинградской области </w:t>
      </w:r>
      <w:r w:rsidR="00865CE7">
        <w:rPr>
          <w:rFonts w:ascii="Times New Roman" w:hAnsi="Times New Roman" w:cs="Times New Roman"/>
          <w:sz w:val="28"/>
        </w:rPr>
        <w:t>ответили на вопросы</w:t>
      </w:r>
      <w:r w:rsidR="007F1147">
        <w:rPr>
          <w:rFonts w:ascii="Times New Roman" w:hAnsi="Times New Roman" w:cs="Times New Roman"/>
          <w:sz w:val="28"/>
        </w:rPr>
        <w:t xml:space="preserve"> </w:t>
      </w:r>
      <w:r w:rsidRPr="00B659B3">
        <w:rPr>
          <w:rFonts w:ascii="Times New Roman" w:hAnsi="Times New Roman" w:cs="Times New Roman"/>
          <w:sz w:val="28"/>
        </w:rPr>
        <w:t xml:space="preserve">граждан </w:t>
      </w:r>
      <w:r w:rsidR="002D7489">
        <w:rPr>
          <w:rFonts w:ascii="Times New Roman" w:hAnsi="Times New Roman" w:cs="Times New Roman"/>
          <w:sz w:val="28"/>
        </w:rPr>
        <w:t>по предоставлению</w:t>
      </w:r>
      <w:r w:rsidR="00A231CC">
        <w:rPr>
          <w:rFonts w:ascii="Times New Roman" w:hAnsi="Times New Roman" w:cs="Times New Roman"/>
          <w:sz w:val="28"/>
        </w:rPr>
        <w:t xml:space="preserve"> учреждением</w:t>
      </w:r>
      <w:r w:rsidR="002D7489">
        <w:rPr>
          <w:rFonts w:ascii="Times New Roman" w:hAnsi="Times New Roman" w:cs="Times New Roman"/>
          <w:sz w:val="28"/>
        </w:rPr>
        <w:t xml:space="preserve"> </w:t>
      </w:r>
      <w:r w:rsidR="00A231CC">
        <w:rPr>
          <w:rFonts w:ascii="Times New Roman" w:hAnsi="Times New Roman" w:cs="Times New Roman"/>
          <w:sz w:val="28"/>
        </w:rPr>
        <w:t>информационно-аналитических услуг.</w:t>
      </w:r>
      <w:r w:rsidR="002F79EE">
        <w:rPr>
          <w:rFonts w:ascii="Times New Roman" w:hAnsi="Times New Roman" w:cs="Times New Roman"/>
          <w:sz w:val="28"/>
        </w:rPr>
        <w:t xml:space="preserve"> </w:t>
      </w:r>
    </w:p>
    <w:p w:rsidR="00BF6088" w:rsidRPr="00B669D4" w:rsidRDefault="004E33D6" w:rsidP="00B669D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</w:t>
      </w:r>
      <w:r w:rsidR="002F79EE">
        <w:rPr>
          <w:rFonts w:ascii="Times New Roman" w:hAnsi="Times New Roman" w:cs="Times New Roman"/>
          <w:sz w:val="28"/>
          <w:lang w:val="en-US"/>
        </w:rPr>
        <w:t>I</w:t>
      </w:r>
      <w:r w:rsidR="002F79EE" w:rsidRPr="002F79EE">
        <w:rPr>
          <w:rFonts w:ascii="Times New Roman" w:hAnsi="Times New Roman" w:cs="Times New Roman"/>
          <w:sz w:val="28"/>
        </w:rPr>
        <w:t xml:space="preserve"> </w:t>
      </w:r>
      <w:r w:rsidR="002F79EE">
        <w:rPr>
          <w:rFonts w:ascii="Times New Roman" w:hAnsi="Times New Roman" w:cs="Times New Roman"/>
          <w:sz w:val="28"/>
        </w:rPr>
        <w:t xml:space="preserve">полугодие </w:t>
      </w:r>
      <w:r>
        <w:rPr>
          <w:rFonts w:ascii="Times New Roman" w:hAnsi="Times New Roman" w:cs="Times New Roman"/>
          <w:sz w:val="28"/>
        </w:rPr>
        <w:t>2019 год</w:t>
      </w:r>
      <w:r w:rsidR="002F79EE">
        <w:rPr>
          <w:rFonts w:ascii="Times New Roman" w:hAnsi="Times New Roman" w:cs="Times New Roman"/>
          <w:sz w:val="28"/>
        </w:rPr>
        <w:t>а з</w:t>
      </w:r>
      <w:r w:rsidR="00B951C4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</w:t>
      </w:r>
      <w:r w:rsidR="002F79EE">
        <w:rPr>
          <w:rFonts w:ascii="Times New Roman" w:hAnsi="Times New Roman" w:cs="Times New Roman"/>
          <w:sz w:val="28"/>
        </w:rPr>
        <w:t xml:space="preserve">консультационной помощью </w:t>
      </w:r>
      <w:r>
        <w:rPr>
          <w:rFonts w:ascii="Times New Roman" w:hAnsi="Times New Roman" w:cs="Times New Roman"/>
          <w:sz w:val="28"/>
        </w:rPr>
        <w:t>Кадастров</w:t>
      </w:r>
      <w:r w:rsidR="002F79EE">
        <w:rPr>
          <w:rFonts w:ascii="Times New Roman" w:hAnsi="Times New Roman" w:cs="Times New Roman"/>
          <w:sz w:val="28"/>
        </w:rPr>
        <w:t>ой</w:t>
      </w:r>
      <w:r>
        <w:rPr>
          <w:rFonts w:ascii="Times New Roman" w:hAnsi="Times New Roman" w:cs="Times New Roman"/>
          <w:sz w:val="28"/>
        </w:rPr>
        <w:t xml:space="preserve"> палат</w:t>
      </w:r>
      <w:r w:rsidR="002F79EE">
        <w:rPr>
          <w:rFonts w:ascii="Times New Roman" w:hAnsi="Times New Roman" w:cs="Times New Roman"/>
          <w:sz w:val="28"/>
        </w:rPr>
        <w:t xml:space="preserve">ы региона обратилось </w:t>
      </w:r>
      <w:r>
        <w:rPr>
          <w:rFonts w:ascii="Times New Roman" w:hAnsi="Times New Roman" w:cs="Times New Roman"/>
          <w:sz w:val="28"/>
        </w:rPr>
        <w:t>более 500 человек</w:t>
      </w:r>
      <w:r w:rsidR="002F79EE">
        <w:rPr>
          <w:rFonts w:ascii="Times New Roman" w:hAnsi="Times New Roman" w:cs="Times New Roman"/>
          <w:sz w:val="28"/>
        </w:rPr>
        <w:t>.</w:t>
      </w:r>
      <w:r w:rsidR="00B951C4" w:rsidRPr="00B951C4">
        <w:rPr>
          <w:rFonts w:ascii="Times New Roman" w:hAnsi="Times New Roman" w:cs="Times New Roman"/>
          <w:sz w:val="28"/>
        </w:rPr>
        <w:t xml:space="preserve"> </w:t>
      </w:r>
      <w:r w:rsidR="00B951C4" w:rsidRPr="00B669D4">
        <w:rPr>
          <w:rFonts w:ascii="Times New Roman" w:hAnsi="Times New Roman" w:cs="Times New Roman"/>
          <w:sz w:val="28"/>
        </w:rPr>
        <w:t xml:space="preserve">Это в </w:t>
      </w:r>
      <w:r w:rsidR="00B951C4">
        <w:rPr>
          <w:rFonts w:ascii="Times New Roman" w:hAnsi="Times New Roman" w:cs="Times New Roman"/>
          <w:sz w:val="28"/>
        </w:rPr>
        <w:t>3</w:t>
      </w:r>
      <w:r w:rsidR="00B951C4" w:rsidRPr="00B669D4">
        <w:rPr>
          <w:rFonts w:ascii="Times New Roman" w:hAnsi="Times New Roman" w:cs="Times New Roman"/>
          <w:sz w:val="28"/>
        </w:rPr>
        <w:t xml:space="preserve"> раза больше, чем за аналогичный период 2018 года. Для сравнения, в первом полугодии 2018 года проконсультировалось всего </w:t>
      </w:r>
      <w:r w:rsidR="00B951C4" w:rsidRPr="00B951C4">
        <w:rPr>
          <w:rFonts w:ascii="Times New Roman" w:hAnsi="Times New Roman" w:cs="Times New Roman"/>
          <w:sz w:val="28"/>
        </w:rPr>
        <w:t>176</w:t>
      </w:r>
      <w:r w:rsidR="00B951C4" w:rsidRPr="00B669D4">
        <w:rPr>
          <w:rFonts w:ascii="Times New Roman" w:hAnsi="Times New Roman" w:cs="Times New Roman"/>
          <w:sz w:val="28"/>
        </w:rPr>
        <w:t xml:space="preserve"> человек.</w:t>
      </w:r>
    </w:p>
    <w:p w:rsidR="00BF6088" w:rsidRPr="00B669D4" w:rsidRDefault="00BF6088" w:rsidP="00B669D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669D4">
        <w:rPr>
          <w:rFonts w:ascii="Times New Roman" w:hAnsi="Times New Roman" w:cs="Times New Roman"/>
          <w:sz w:val="28"/>
        </w:rPr>
        <w:t>Кадастровая палата оперативно реализ</w:t>
      </w:r>
      <w:r w:rsidR="00943CFD">
        <w:rPr>
          <w:rFonts w:ascii="Times New Roman" w:hAnsi="Times New Roman" w:cs="Times New Roman"/>
          <w:sz w:val="28"/>
        </w:rPr>
        <w:t>ует</w:t>
      </w:r>
      <w:bookmarkStart w:id="0" w:name="_GoBack"/>
      <w:bookmarkEnd w:id="0"/>
      <w:r w:rsidRPr="00B669D4">
        <w:rPr>
          <w:rFonts w:ascii="Times New Roman" w:hAnsi="Times New Roman" w:cs="Times New Roman"/>
          <w:sz w:val="28"/>
        </w:rPr>
        <w:t xml:space="preserve"> работу по оказанию информационно-аналитической помощи. Услуги включают в себя устные и письменные консультации по вопросам сбора необходимых документов, составления договоров купли, продажи или обмена, оспаривания и расторжения сделок и др. </w:t>
      </w:r>
    </w:p>
    <w:p w:rsidR="00BF6088" w:rsidRPr="00B669D4" w:rsidRDefault="00BF6088" w:rsidP="00B669D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BF6088" w:rsidRPr="00B669D4" w:rsidRDefault="00BF6088" w:rsidP="00B669D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669D4">
        <w:rPr>
          <w:rFonts w:ascii="Times New Roman" w:hAnsi="Times New Roman" w:cs="Times New Roman"/>
          <w:sz w:val="28"/>
        </w:rPr>
        <w:t xml:space="preserve">Учреждение решает вопросы своевременно по доступным тарифам: </w:t>
      </w:r>
    </w:p>
    <w:p w:rsidR="00BF6088" w:rsidRPr="00B669D4" w:rsidRDefault="00BF6088" w:rsidP="00B669D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669D4">
        <w:rPr>
          <w:rFonts w:ascii="Times New Roman" w:hAnsi="Times New Roman" w:cs="Times New Roman"/>
          <w:sz w:val="28"/>
        </w:rPr>
        <w:t xml:space="preserve">– Консультационные услуги по подготовке договоров от 970 руб.; </w:t>
      </w:r>
    </w:p>
    <w:p w:rsidR="00BF6088" w:rsidRPr="00B669D4" w:rsidRDefault="00BF6088" w:rsidP="0023191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669D4">
        <w:rPr>
          <w:rFonts w:ascii="Times New Roman" w:hAnsi="Times New Roman" w:cs="Times New Roman"/>
          <w:sz w:val="28"/>
        </w:rPr>
        <w:t xml:space="preserve">– Консультационные услуги, связанные с оборотом объектов недвижимости от 820 руб. </w:t>
      </w:r>
    </w:p>
    <w:p w:rsidR="00BF6088" w:rsidRPr="00B669D4" w:rsidRDefault="00BF6088" w:rsidP="0023191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669D4">
        <w:rPr>
          <w:rFonts w:ascii="Times New Roman" w:hAnsi="Times New Roman" w:cs="Times New Roman"/>
          <w:sz w:val="28"/>
        </w:rPr>
        <w:t xml:space="preserve">Специалисты Кадастровой палаты готовы рассмотреть интересующий вопрос и подготовить рекомендации по составу необходимых документов для конкретной ситуации, составят договор для сделок с недвижимостью в простой письменной форме между физическими и (или) юридическими лицами. </w:t>
      </w:r>
    </w:p>
    <w:p w:rsidR="00191852" w:rsidRPr="00B669D4" w:rsidRDefault="00BF6088" w:rsidP="00B669D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669D4">
        <w:rPr>
          <w:rFonts w:ascii="Times New Roman" w:hAnsi="Times New Roman" w:cs="Times New Roman"/>
          <w:sz w:val="28"/>
        </w:rPr>
        <w:t xml:space="preserve">Получить консультацию можно уже сейчас по телефону 8 (812) 630-40-41 (доб. 4747), либо по адресу электронной почты: mo1@47.kadastr.ru. </w:t>
      </w:r>
    </w:p>
    <w:p w:rsidR="00B85832" w:rsidRPr="00B669D4" w:rsidRDefault="00BF6088" w:rsidP="00B669D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669D4">
        <w:rPr>
          <w:rFonts w:ascii="Times New Roman" w:hAnsi="Times New Roman" w:cs="Times New Roman"/>
          <w:sz w:val="28"/>
        </w:rPr>
        <w:t>Кадастровая палата – нам можно доверять!</w:t>
      </w:r>
    </w:p>
    <w:p w:rsidR="00191852" w:rsidRPr="00B669D4" w:rsidRDefault="00191852" w:rsidP="00B669D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191852" w:rsidRPr="00B669D4" w:rsidRDefault="00191852" w:rsidP="00B669D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sectPr w:rsidR="00191852" w:rsidRPr="00B669D4" w:rsidSect="00BF608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B12"/>
    <w:rsid w:val="00181376"/>
    <w:rsid w:val="00191852"/>
    <w:rsid w:val="00231916"/>
    <w:rsid w:val="002D7489"/>
    <w:rsid w:val="002F79EE"/>
    <w:rsid w:val="004E33D6"/>
    <w:rsid w:val="007F1147"/>
    <w:rsid w:val="00865CE7"/>
    <w:rsid w:val="00943CFD"/>
    <w:rsid w:val="00A231CC"/>
    <w:rsid w:val="00AC2B12"/>
    <w:rsid w:val="00B659B3"/>
    <w:rsid w:val="00B669D4"/>
    <w:rsid w:val="00B85832"/>
    <w:rsid w:val="00B951C4"/>
    <w:rsid w:val="00BF6088"/>
    <w:rsid w:val="00FD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B13D7"/>
  <w15:chartTrackingRefBased/>
  <w15:docId w15:val="{78D3EF9C-BCED-4A02-AF87-637BB36BE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Васильевна Чигоева</dc:creator>
  <cp:keywords/>
  <dc:description/>
  <cp:lastModifiedBy>Кристина Васильевна Чигоева</cp:lastModifiedBy>
  <cp:revision>4</cp:revision>
  <dcterms:created xsi:type="dcterms:W3CDTF">2019-07-08T12:34:00Z</dcterms:created>
  <dcterms:modified xsi:type="dcterms:W3CDTF">2019-07-15T07:20:00Z</dcterms:modified>
</cp:coreProperties>
</file>