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8A" w:rsidRPr="007B5BD1" w:rsidRDefault="00737B8A" w:rsidP="00737B8A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7B5BD1">
        <w:rPr>
          <w:bCs w:val="0"/>
          <w:color w:val="000000" w:themeColor="text1"/>
          <w:sz w:val="28"/>
          <w:szCs w:val="28"/>
        </w:rPr>
        <w:t>Об изменениях законодательства о социальном страховании</w:t>
      </w:r>
    </w:p>
    <w:p w:rsidR="00737B8A" w:rsidRPr="00F715D9" w:rsidRDefault="00737B8A" w:rsidP="0073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B8A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апреля 2020  года вводится обязательный досудебный порядок рассмотрения споров, связанных с назначением обеспечения по страхованию от несчастных случаев на производстве и профзаболеваний.</w:t>
      </w:r>
    </w:p>
    <w:p w:rsidR="00737B8A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внесенными Федеральным законом от 27.12.2019 № 486-ФЗ в Федеральный закон «Об обязательном социальном страховании от несчастных случаев на производстве и профессиональных заболеваний» и статью 2.3 Федерального закона «Об обязательном социальном страховании на случай временной нетрудоспособности и в связи с материнством» изменениями установлено, что решение территориального органа ФСС РФ о назначении (отказе в назначении) обеспечения по страхованию может быть обжаловано в судебном порядке только после его обжалования в вышестоящий орган страховщика.</w:t>
      </w:r>
    </w:p>
    <w:p w:rsidR="00737B8A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Жалоба о несогласии с вынесенным решением рассматривается вышестоящим органом страховщика в течение десяти рабочих дней со дня ее получения (в некоторых случаях срок рассмотрения жалобы может быть увеличен не более чем на десять рабочих дней).</w:t>
      </w:r>
    </w:p>
    <w:p w:rsidR="00737B8A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непредставлении документов, необходимых для рассмотрения жалобы, вышестоящий орган страховщика вправе запросить необходимые сведения в компетентных органах и организациях.</w:t>
      </w:r>
    </w:p>
    <w:p w:rsidR="00737B8A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Заявитель уведомляется о принятом решении в течение трех рабочих дней со дня его принятия.</w:t>
      </w:r>
    </w:p>
    <w:p w:rsidR="00737B8A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B8A" w:rsidRPr="003F5563" w:rsidRDefault="00737B8A" w:rsidP="00737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715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Подготовлено Лужской городской прокуратурой, 2020 год.</w:t>
      </w:r>
    </w:p>
    <w:p w:rsidR="00737B8A" w:rsidRPr="003F5563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B8A" w:rsidRPr="00F715D9" w:rsidRDefault="00737B8A" w:rsidP="0073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B8A" w:rsidRPr="007B5BD1" w:rsidRDefault="00737B8A" w:rsidP="00737B8A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4B73"/>
          <w:sz w:val="28"/>
          <w:szCs w:val="28"/>
        </w:rPr>
      </w:pPr>
      <w:r w:rsidRPr="007B5BD1">
        <w:rPr>
          <w:bCs w:val="0"/>
          <w:color w:val="004B73"/>
          <w:sz w:val="28"/>
          <w:szCs w:val="28"/>
        </w:rPr>
        <w:t>Гарантии и компенсации за работу с вредными и (или) опасными условиями труда</w:t>
      </w:r>
    </w:p>
    <w:p w:rsidR="00737B8A" w:rsidRPr="00F715D9" w:rsidRDefault="00737B8A" w:rsidP="0073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B8A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специальной оценки условий труда работникам определяются гарантии и компенсации за работу с вредными и (или) опасными условиями труда.</w:t>
      </w:r>
    </w:p>
    <w:p w:rsidR="00737B8A" w:rsidRPr="003F5563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Гарантии и компенсации работникам, непосредственно занятым на работах с вредными и (или) опасными условиями труда, могут устанавливаться коллективным договором и локальным нормативным актом с учетом финансово-экономического положения работодателя.</w:t>
      </w:r>
    </w:p>
    <w:p w:rsidR="00737B8A" w:rsidRPr="003F5563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статья 92 ТК РФ устанавливает сокращенную продолжительность рабочего времени – не более 36 часов в неделю – для работников,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труда.</w:t>
      </w:r>
    </w:p>
    <w:p w:rsidR="00737B8A" w:rsidRPr="003F5563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Продолжительность рабочего времени конкретного работника устанавливается трудовым договором на основании отраслевого </w:t>
      </w: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(межотраслевого) соглашения и коллективного договора с учетом результатов специальной оценки условий труда.</w:t>
      </w:r>
    </w:p>
    <w:p w:rsidR="00737B8A" w:rsidRPr="003F5563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117 ТК РФ работникам, условия труда которых по результатам специальной оценки условий труда отнесены к вредным условиям труда 2, 3 или 4 степени либо опасн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 условиям труда предоставляет</w:t>
      </w: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ежегодный дополнительный оплачиваемый отпуск. Его минимальная продолжительность составляет 7 календарных дней.</w:t>
      </w:r>
    </w:p>
    <w:p w:rsidR="00737B8A" w:rsidRPr="003F5563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147 ТК РФ определено, что оплата труда работников, занятых на работах с вредными и (или) опасными условиями труда, устанавливается в повышенном размере. 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 Конкретные размеры повышения оплаты труда устанавливаются работодателем с учетом мнения профсоюзной организации.</w:t>
      </w:r>
    </w:p>
    <w:p w:rsidR="00737B8A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работодателем указанных требований Закона является административным правонарушением, за которое наступает ответственность по ч. 1 ст. 5.27 КоАП РФ (влечет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рублей).</w:t>
      </w:r>
    </w:p>
    <w:p w:rsidR="00737B8A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B8A" w:rsidRPr="003F5563" w:rsidRDefault="00737B8A" w:rsidP="00737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715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Подготовлено Лужской городской прокуратурой, 2020 год.</w:t>
      </w:r>
    </w:p>
    <w:p w:rsidR="00737B8A" w:rsidRPr="003F5563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B8A" w:rsidRPr="003F5563" w:rsidRDefault="00737B8A" w:rsidP="00737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37B8A" w:rsidRPr="007B5BD1" w:rsidRDefault="00737B8A" w:rsidP="00737B8A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7B5BD1">
        <w:rPr>
          <w:bCs w:val="0"/>
          <w:color w:val="000000" w:themeColor="text1"/>
          <w:sz w:val="28"/>
          <w:szCs w:val="28"/>
        </w:rPr>
        <w:t>Создан реестр лиц, лишенных родительских прав</w:t>
      </w:r>
    </w:p>
    <w:p w:rsidR="00737B8A" w:rsidRPr="00F715D9" w:rsidRDefault="00737B8A" w:rsidP="0073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B8A" w:rsidRPr="003F5563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02.08.2019 № 319-ФЗ внесены изменения в Семейный кодекс Российской Федерации и Федеральный закон «О государственном банке данных о детях, оставшихся без попечения родителей».</w:t>
      </w:r>
    </w:p>
    <w:p w:rsidR="00737B8A" w:rsidRPr="003F5563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государственный банк данных о детях, оставшихся без попечения родителей, теперь будет пополняться информацией о гражданах, лишенных родительских прав или ограниченных в родительских правах, а также о гражданах, отстраненных от обязанностей опекуна (попечителя) за ненадлежащее выполнение возложенных на них законом обязанностей, о бывших усыновителях, если усыновление отменено судом по их вине.</w:t>
      </w:r>
    </w:p>
    <w:p w:rsidR="00737B8A" w:rsidRPr="003F5563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Внесенными дополнениями в Семейный кодекс РФ предусмотрены положения, возлагающие на суд обязанность по направлению выписки из решения о лишении (ограничении) родительских прав, восстановлении в родительских правах, отмене ограничения родительских прав, отмене усыновления не только в органы записи актов гражданского состояния по </w:t>
      </w: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месту государственной регистрации рождения ребенка, но и в орган опеки и попечительства по месту вынесения такого решения.</w:t>
      </w:r>
    </w:p>
    <w:p w:rsidR="00737B8A" w:rsidRPr="003F5563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опеки и попечительства, при получении таких выписок, в срок не более трех рабочих дней обязаны предоставлять региональному оператору сведения о гражданах, лишенных родительских прав или ограниченных в родительских правах, о гражданах, отстраненных от обязанностей опекуна (попечителя) за ненадлежащее выполнение возложенных на них законом обязанностей, о бывших усыновителях.</w:t>
      </w:r>
    </w:p>
    <w:p w:rsidR="00737B8A" w:rsidRPr="003F5563" w:rsidRDefault="00737B8A" w:rsidP="0073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вступили в силу с 1 января 2020 года</w:t>
      </w:r>
    </w:p>
    <w:p w:rsidR="00737B8A" w:rsidRDefault="00737B8A" w:rsidP="0073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B8A" w:rsidRPr="003F5563" w:rsidRDefault="00737B8A" w:rsidP="00737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715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Подготовлено Лужской городской прокуратурой, 2020 год.</w:t>
      </w:r>
    </w:p>
    <w:p w:rsidR="002F60AC" w:rsidRDefault="00737B8A"/>
    <w:sectPr w:rsidR="002F60AC" w:rsidSect="00C3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7B8A"/>
    <w:rsid w:val="0015566E"/>
    <w:rsid w:val="00737B8A"/>
    <w:rsid w:val="00A76CFF"/>
    <w:rsid w:val="00C3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8A"/>
  </w:style>
  <w:style w:type="paragraph" w:styleId="2">
    <w:name w:val="heading 2"/>
    <w:basedOn w:val="a"/>
    <w:link w:val="20"/>
    <w:uiPriority w:val="9"/>
    <w:qFormat/>
    <w:rsid w:val="00737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4659</Characters>
  <Application>Microsoft Office Word</Application>
  <DocSecurity>0</DocSecurity>
  <Lines>81</Lines>
  <Paragraphs>25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2020-04-07T14:04:00Z</dcterms:created>
  <dcterms:modified xsi:type="dcterms:W3CDTF">2020-04-07T14:04:00Z</dcterms:modified>
</cp:coreProperties>
</file>